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5C99F2" w14:textId="77777777" w:rsidR="00AA63A3" w:rsidRPr="00E0741A" w:rsidRDefault="00AA63A3" w:rsidP="00A6653E">
      <w:pPr>
        <w:jc w:val="both"/>
        <w:rPr>
          <w:rFonts w:eastAsia="標楷體"/>
          <w:noProof/>
        </w:rPr>
      </w:pPr>
      <w:r w:rsidRPr="00E0741A">
        <w:rPr>
          <w:rFonts w:eastAsia="標楷體"/>
          <w:noProof/>
        </w:rPr>
        <w:drawing>
          <wp:anchor distT="0" distB="0" distL="114300" distR="114300" simplePos="0" relativeHeight="251675648" behindDoc="0" locked="0" layoutInCell="1" allowOverlap="1" wp14:anchorId="561E1C37" wp14:editId="5C2D5F1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40130" cy="1040130"/>
            <wp:effectExtent l="0" t="0" r="7620" b="7620"/>
            <wp:wrapSquare wrapText="bothSides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" cy="104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8A7C6F" w14:textId="77777777" w:rsidR="00AA63A3" w:rsidRPr="00E0741A" w:rsidRDefault="00AA63A3" w:rsidP="00A6653E">
      <w:pPr>
        <w:jc w:val="both"/>
        <w:rPr>
          <w:rFonts w:eastAsia="標楷體"/>
        </w:rPr>
      </w:pPr>
    </w:p>
    <w:p w14:paraId="40D4658C" w14:textId="77777777" w:rsidR="00AA63A3" w:rsidRPr="00E0741A" w:rsidRDefault="00AA63A3" w:rsidP="00A6653E">
      <w:pPr>
        <w:jc w:val="both"/>
        <w:rPr>
          <w:rFonts w:eastAsia="標楷體"/>
        </w:rPr>
      </w:pPr>
    </w:p>
    <w:p w14:paraId="2F4880AE" w14:textId="77777777" w:rsidR="00AA63A3" w:rsidRPr="00E0741A" w:rsidRDefault="00AA63A3" w:rsidP="00A6653E">
      <w:pPr>
        <w:jc w:val="both"/>
        <w:rPr>
          <w:rFonts w:eastAsia="標楷體"/>
        </w:rPr>
      </w:pPr>
    </w:p>
    <w:p w14:paraId="0B7D5E5E" w14:textId="77777777" w:rsidR="00355AAD" w:rsidRPr="00E0741A" w:rsidRDefault="004A760F" w:rsidP="00AA63A3">
      <w:pPr>
        <w:jc w:val="both"/>
        <w:rPr>
          <w:rFonts w:eastAsia="標楷體"/>
          <w:sz w:val="28"/>
        </w:rPr>
      </w:pPr>
      <w:r w:rsidRPr="00E0741A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A5F1E3" wp14:editId="203D66F6">
                <wp:simplePos x="0" y="0"/>
                <wp:positionH relativeFrom="margin">
                  <wp:align>right</wp:align>
                </wp:positionH>
                <wp:positionV relativeFrom="margin">
                  <wp:posOffset>638175</wp:posOffset>
                </wp:positionV>
                <wp:extent cx="1971675" cy="409575"/>
                <wp:effectExtent l="0" t="0" r="9525" b="9525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167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CF8CBC" w14:textId="2A21D33E" w:rsidR="00DF7AD0" w:rsidRDefault="00DF7AD0" w:rsidP="00DF7AD0">
                            <w:pPr>
                              <w:wordWrap w:val="0"/>
                              <w:jc w:val="right"/>
                              <w:rPr>
                                <w:rFonts w:eastAsia="標楷體"/>
                                <w:color w:val="333333"/>
                                <w:sz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333333"/>
                                <w:sz w:val="32"/>
                              </w:rPr>
                              <w:t xml:space="preserve">新聞稿　</w:t>
                            </w:r>
                            <w:r w:rsidR="00DA3FB7">
                              <w:rPr>
                                <w:rFonts w:ascii="標楷體" w:eastAsia="標楷體" w:hAnsi="標楷體" w:hint="eastAsia"/>
                                <w:color w:val="333333"/>
                                <w:sz w:val="32"/>
                              </w:rPr>
                              <w:t>115.0</w:t>
                            </w:r>
                            <w:r w:rsidR="00923387">
                              <w:rPr>
                                <w:rFonts w:ascii="標楷體" w:eastAsia="標楷體" w:hAnsi="標楷體" w:hint="eastAsia"/>
                                <w:color w:val="333333"/>
                                <w:sz w:val="32"/>
                              </w:rPr>
                              <w:t>9</w:t>
                            </w:r>
                            <w:r w:rsidR="00DA3FB7">
                              <w:rPr>
                                <w:rFonts w:ascii="標楷體" w:eastAsia="標楷體" w:hAnsi="標楷體" w:hint="eastAsia"/>
                                <w:color w:val="333333"/>
                                <w:sz w:val="32"/>
                              </w:rPr>
                              <w:t>.</w:t>
                            </w:r>
                            <w:r w:rsidR="00923387">
                              <w:rPr>
                                <w:rFonts w:ascii="標楷體" w:eastAsia="標楷體" w:hAnsi="標楷體" w:hint="eastAsia"/>
                                <w:color w:val="333333"/>
                                <w:sz w:val="32"/>
                              </w:rPr>
                              <w:t>23</w:t>
                            </w:r>
                          </w:p>
                          <w:p w14:paraId="6356AD76" w14:textId="77777777" w:rsidR="004A760F" w:rsidRDefault="00953499" w:rsidP="004A760F">
                            <w:pPr>
                              <w:rPr>
                                <w:b/>
                                <w:color w:val="333333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333333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53A5F1E3" id="矩形 3" o:spid="_x0000_s1026" style="position:absolute;left:0;text-align:left;margin-left:104.05pt;margin-top:50.25pt;width:155.25pt;height:32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" filled="f" stroked="f" strokeweight="1pt">
                <v:textbox inset="0,0,0,0">
                  <w:txbxContent>
                    <w:p w14:paraId="06CF8CBC" w14:textId="2A21D33E" w:rsidR="00DF7AD0" w:rsidRDefault="00DF7AD0" w:rsidP="00DF7AD0">
                      <w:pPr>
                        <w:wordWrap w:val="0"/>
                        <w:jc w:val="right"/>
                        <w:rPr>
                          <w:rFonts w:eastAsia="標楷體"/>
                          <w:color w:val="333333"/>
                          <w:sz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333333"/>
                          <w:sz w:val="32"/>
                        </w:rPr>
                        <w:t xml:space="preserve">新聞稿　</w:t>
                      </w:r>
                      <w:r w:rsidR="00DA3FB7">
                        <w:rPr>
                          <w:rFonts w:ascii="標楷體" w:eastAsia="標楷體" w:hAnsi="標楷體" w:hint="eastAsia"/>
                          <w:color w:val="333333"/>
                          <w:sz w:val="32"/>
                        </w:rPr>
                        <w:t>115.0</w:t>
                      </w:r>
                      <w:r w:rsidR="00923387">
                        <w:rPr>
                          <w:rFonts w:ascii="標楷體" w:eastAsia="標楷體" w:hAnsi="標楷體" w:hint="eastAsia"/>
                          <w:color w:val="333333"/>
                          <w:sz w:val="32"/>
                        </w:rPr>
                        <w:t>9</w:t>
                      </w:r>
                      <w:r w:rsidR="00DA3FB7">
                        <w:rPr>
                          <w:rFonts w:ascii="標楷體" w:eastAsia="標楷體" w:hAnsi="標楷體" w:hint="eastAsia"/>
                          <w:color w:val="333333"/>
                          <w:sz w:val="32"/>
                        </w:rPr>
                        <w:t>.</w:t>
                      </w:r>
                      <w:r w:rsidR="00923387">
                        <w:rPr>
                          <w:rFonts w:ascii="標楷體" w:eastAsia="標楷體" w:hAnsi="標楷體" w:hint="eastAsia"/>
                          <w:color w:val="333333"/>
                          <w:sz w:val="32"/>
                        </w:rPr>
                        <w:t>23</w:t>
                      </w:r>
                    </w:p>
                    <w:p w14:paraId="6356AD76" w14:textId="77777777" w:rsidR="004A760F" w:rsidRDefault="00953499" w:rsidP="004A760F">
                      <w:pPr>
                        <w:rPr>
                          <w:b/>
                          <w:color w:val="333333"/>
                        </w:rPr>
                      </w:pPr>
                      <w:r>
                        <w:rPr>
                          <w:rFonts w:hint="eastAsia"/>
                          <w:b/>
                          <w:color w:val="333333"/>
                        </w:rPr>
                        <w:t>O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Pr="00E0741A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A3A882" wp14:editId="17846576">
                <wp:simplePos x="0" y="0"/>
                <wp:positionH relativeFrom="margin">
                  <wp:posOffset>1371600</wp:posOffset>
                </wp:positionH>
                <wp:positionV relativeFrom="margin">
                  <wp:posOffset>9525</wp:posOffset>
                </wp:positionV>
                <wp:extent cx="1821180" cy="952500"/>
                <wp:effectExtent l="0" t="0" r="7620" b="0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118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C02839" w14:textId="77777777" w:rsidR="00CB757A" w:rsidRDefault="00CB757A" w:rsidP="00CB757A">
                            <w:pPr>
                              <w:rPr>
                                <w:rFonts w:ascii="標楷體" w:eastAsia="標楷體"/>
                                <w:b/>
                                <w:color w:val="333333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  <w:b/>
                                <w:color w:val="333333"/>
                                <w:sz w:val="44"/>
                                <w:szCs w:val="44"/>
                              </w:rPr>
                              <w:t>交通部</w:t>
                            </w:r>
                          </w:p>
                          <w:p w14:paraId="1FD3BFBE" w14:textId="77777777" w:rsidR="00CB757A" w:rsidRDefault="00CB757A" w:rsidP="00CB757A">
                            <w:pPr>
                              <w:rPr>
                                <w:rFonts w:ascii="全真楷書" w:eastAsia="全真楷書"/>
                                <w:color w:val="333333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  <w:b/>
                                <w:color w:val="333333"/>
                                <w:sz w:val="44"/>
                                <w:szCs w:val="44"/>
                              </w:rPr>
                              <w:t>運輸研究所</w:t>
                            </w:r>
                          </w:p>
                          <w:p w14:paraId="196F95DF" w14:textId="77777777" w:rsidR="004A760F" w:rsidRPr="007B59CC" w:rsidRDefault="004A760F" w:rsidP="004A760F">
                            <w:pPr>
                              <w:rPr>
                                <w:rFonts w:ascii="全真楷書" w:eastAsia="全真楷書"/>
                                <w:color w:val="333333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6EA3A882" id="矩形 2" o:spid="_x0000_s1027" style="position:absolute;left:0;text-align:left;margin-left:108pt;margin-top:.75pt;width:143.4pt;height: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" filled="f" stroked="f" strokeweight="1pt">
                <v:textbox inset="0,0,0,0">
                  <w:txbxContent>
                    <w:p w14:paraId="0DC02839" w14:textId="77777777" w:rsidR="00CB757A" w:rsidRDefault="00CB757A" w:rsidP="00CB757A">
                      <w:pPr>
                        <w:rPr>
                          <w:rFonts w:ascii="標楷體" w:eastAsia="標楷體"/>
                          <w:b/>
                          <w:color w:val="333333"/>
                          <w:sz w:val="44"/>
                          <w:szCs w:val="44"/>
                        </w:rPr>
                      </w:pPr>
                      <w:r>
                        <w:rPr>
                          <w:rFonts w:ascii="標楷體" w:eastAsia="標楷體" w:hint="eastAsia"/>
                          <w:b/>
                          <w:color w:val="333333"/>
                          <w:sz w:val="44"/>
                          <w:szCs w:val="44"/>
                        </w:rPr>
                        <w:t>交通部</w:t>
                      </w:r>
                    </w:p>
                    <w:p w14:paraId="1FD3BFBE" w14:textId="77777777" w:rsidR="00CB757A" w:rsidRDefault="00CB757A" w:rsidP="00CB757A">
                      <w:pPr>
                        <w:rPr>
                          <w:rFonts w:ascii="全真楷書" w:eastAsia="全真楷書"/>
                          <w:color w:val="333333"/>
                          <w:sz w:val="44"/>
                          <w:szCs w:val="44"/>
                        </w:rPr>
                      </w:pPr>
                      <w:r>
                        <w:rPr>
                          <w:rFonts w:ascii="標楷體" w:eastAsia="標楷體" w:hint="eastAsia"/>
                          <w:b/>
                          <w:color w:val="333333"/>
                          <w:sz w:val="44"/>
                          <w:szCs w:val="44"/>
                        </w:rPr>
                        <w:t>運輸研究所</w:t>
                      </w:r>
                    </w:p>
                    <w:p w14:paraId="196F95DF" w14:textId="77777777" w:rsidR="004A760F" w:rsidRPr="007B59CC" w:rsidRDefault="004A760F" w:rsidP="004A760F">
                      <w:pPr>
                        <w:rPr>
                          <w:rFonts w:ascii="全真楷書" w:eastAsia="全真楷書"/>
                          <w:color w:val="333333"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Pr="00E0741A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351870" wp14:editId="08F75FDA">
                <wp:simplePos x="0" y="0"/>
                <wp:positionH relativeFrom="margin">
                  <wp:posOffset>1348105</wp:posOffset>
                </wp:positionH>
                <wp:positionV relativeFrom="margin">
                  <wp:posOffset>1068070</wp:posOffset>
                </wp:positionV>
                <wp:extent cx="3909695" cy="0"/>
                <wp:effectExtent l="12700" t="15875" r="20955" b="12700"/>
                <wp:wrapNone/>
                <wp:docPr id="5" name="直線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969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32652E14" id="直線接點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106.15pt,84.1pt" to="414pt,8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" strokeweight="2pt">
                <v:stroke startarrowwidth="narrow" startarrowlength="short" endarrowwidth="narrow" endarrowlength="short"/>
                <w10:wrap anchorx="margin" anchory="margin"/>
              </v:line>
            </w:pict>
          </mc:Fallback>
        </mc:AlternateContent>
      </w:r>
      <w:r w:rsidRPr="00E0741A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24D589" wp14:editId="4120AA1B">
                <wp:simplePos x="0" y="0"/>
                <wp:positionH relativeFrom="margin">
                  <wp:posOffset>1348105</wp:posOffset>
                </wp:positionH>
                <wp:positionV relativeFrom="margin">
                  <wp:posOffset>991870</wp:posOffset>
                </wp:positionV>
                <wp:extent cx="3909695" cy="0"/>
                <wp:effectExtent l="12700" t="6350" r="11430" b="12700"/>
                <wp:wrapNone/>
                <wp:docPr id="4" name="直線接點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969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3C5F2442" id="直線接點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106.15pt,78.1pt" to="414pt,7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" strokeweight="1pt">
                <v:stroke startarrowwidth="narrow" startarrowlength="short" endarrowwidth="narrow" endarrowlength="short"/>
                <w10:wrap anchorx="margin" anchory="margin"/>
              </v:line>
            </w:pict>
          </mc:Fallback>
        </mc:AlternateContent>
      </w:r>
    </w:p>
    <w:p w14:paraId="6399F6BE" w14:textId="6E1420D6" w:rsidR="00355AAD" w:rsidRPr="00E0741A" w:rsidRDefault="00355AAD" w:rsidP="00355AAD">
      <w:pPr>
        <w:snapToGrid w:val="0"/>
        <w:spacing w:line="400" w:lineRule="exact"/>
        <w:jc w:val="both"/>
        <w:rPr>
          <w:rFonts w:eastAsia="標楷體"/>
          <w:sz w:val="28"/>
        </w:rPr>
      </w:pPr>
      <w:r w:rsidRPr="00E0741A">
        <w:rPr>
          <w:rFonts w:eastAsia="標楷體"/>
          <w:sz w:val="28"/>
        </w:rPr>
        <w:t>新聞聯絡人：</w:t>
      </w:r>
      <w:r w:rsidR="00FE333D" w:rsidRPr="00E0741A">
        <w:rPr>
          <w:rFonts w:eastAsia="標楷體"/>
          <w:sz w:val="28"/>
        </w:rPr>
        <w:t>運輸</w:t>
      </w:r>
      <w:r w:rsidR="00D73EAA" w:rsidRPr="00E0741A">
        <w:rPr>
          <w:rFonts w:eastAsia="標楷體"/>
          <w:sz w:val="28"/>
        </w:rPr>
        <w:t>科技及</w:t>
      </w:r>
      <w:r w:rsidR="00FE333D" w:rsidRPr="00E0741A">
        <w:rPr>
          <w:rFonts w:eastAsia="標楷體"/>
          <w:sz w:val="28"/>
        </w:rPr>
        <w:t>資訊組</w:t>
      </w:r>
      <w:r w:rsidR="005F6D06" w:rsidRPr="00E0741A">
        <w:rPr>
          <w:rFonts w:eastAsia="標楷體"/>
          <w:sz w:val="28"/>
        </w:rPr>
        <w:t xml:space="preserve"> </w:t>
      </w:r>
      <w:r w:rsidR="005F6D06" w:rsidRPr="00E0741A">
        <w:rPr>
          <w:rFonts w:eastAsia="標楷體"/>
          <w:sz w:val="28"/>
        </w:rPr>
        <w:t>張益城組長、</w:t>
      </w:r>
      <w:proofErr w:type="gramStart"/>
      <w:r w:rsidR="005F6D06" w:rsidRPr="00E0741A">
        <w:rPr>
          <w:rFonts w:eastAsia="標楷體"/>
          <w:sz w:val="28"/>
        </w:rPr>
        <w:t>陳翔捷副</w:t>
      </w:r>
      <w:proofErr w:type="gramEnd"/>
      <w:r w:rsidR="005F6D06" w:rsidRPr="00E0741A">
        <w:rPr>
          <w:rFonts w:eastAsia="標楷體"/>
          <w:sz w:val="28"/>
        </w:rPr>
        <w:t>組長</w:t>
      </w:r>
    </w:p>
    <w:p w14:paraId="249BB283" w14:textId="640D2A36" w:rsidR="00355AAD" w:rsidRPr="00E0741A" w:rsidRDefault="004A760F" w:rsidP="00355AAD">
      <w:pPr>
        <w:snapToGrid w:val="0"/>
        <w:spacing w:line="400" w:lineRule="exact"/>
        <w:jc w:val="both"/>
        <w:rPr>
          <w:rFonts w:eastAsia="標楷體"/>
          <w:sz w:val="28"/>
        </w:rPr>
      </w:pPr>
      <w:r w:rsidRPr="00E0741A">
        <w:rPr>
          <w:rFonts w:eastAsia="標楷體"/>
          <w:kern w:val="0"/>
          <w:sz w:val="28"/>
        </w:rPr>
        <w:t>電話：</w:t>
      </w:r>
      <w:r w:rsidR="00E0741A" w:rsidRPr="00E0741A">
        <w:rPr>
          <w:rFonts w:eastAsia="標楷體"/>
          <w:kern w:val="0"/>
          <w:sz w:val="28"/>
        </w:rPr>
        <w:t>02-23496799</w:t>
      </w:r>
      <w:r w:rsidR="00E0741A" w:rsidRPr="00E0741A">
        <w:rPr>
          <w:rFonts w:eastAsia="標楷體"/>
          <w:sz w:val="28"/>
        </w:rPr>
        <w:t>、</w:t>
      </w:r>
      <w:r w:rsidR="00E0741A" w:rsidRPr="00E0741A">
        <w:rPr>
          <w:rFonts w:eastAsia="標楷體"/>
          <w:sz w:val="28"/>
        </w:rPr>
        <w:t>02-23496880</w:t>
      </w:r>
    </w:p>
    <w:p w14:paraId="4595ACFD" w14:textId="433767BA" w:rsidR="00355AAD" w:rsidRPr="00E0741A" w:rsidRDefault="004A760F" w:rsidP="00355AAD">
      <w:pPr>
        <w:snapToGrid w:val="0"/>
        <w:spacing w:line="400" w:lineRule="exact"/>
        <w:jc w:val="both"/>
        <w:rPr>
          <w:rFonts w:eastAsia="標楷體"/>
          <w:sz w:val="28"/>
        </w:rPr>
      </w:pPr>
      <w:r w:rsidRPr="00E0741A">
        <w:rPr>
          <w:rFonts w:eastAsia="標楷體"/>
          <w:kern w:val="0"/>
          <w:sz w:val="28"/>
        </w:rPr>
        <w:t>E-mail</w:t>
      </w:r>
      <w:r w:rsidRPr="00E0741A">
        <w:rPr>
          <w:rFonts w:eastAsia="標楷體"/>
          <w:kern w:val="0"/>
          <w:sz w:val="28"/>
        </w:rPr>
        <w:t>：</w:t>
      </w:r>
      <w:r w:rsidR="00E0741A" w:rsidRPr="00E0741A">
        <w:rPr>
          <w:rFonts w:eastAsia="標楷體"/>
          <w:sz w:val="28"/>
        </w:rPr>
        <w:t>yi_cheng@iot.gov.tw</w:t>
      </w:r>
      <w:r w:rsidR="00E0741A" w:rsidRPr="00E0741A">
        <w:rPr>
          <w:rFonts w:eastAsia="標楷體"/>
          <w:sz w:val="28"/>
        </w:rPr>
        <w:t>、</w:t>
      </w:r>
      <w:r w:rsidR="00E0741A" w:rsidRPr="00E0741A">
        <w:rPr>
          <w:rFonts w:eastAsia="標楷體"/>
          <w:sz w:val="28"/>
        </w:rPr>
        <w:t>r00521508@iot.gov.tw</w:t>
      </w:r>
    </w:p>
    <w:p w14:paraId="1A1A3C61" w14:textId="77777777" w:rsidR="004A760F" w:rsidRPr="00E0741A" w:rsidRDefault="00355AAD" w:rsidP="00355AAD">
      <w:pPr>
        <w:snapToGrid w:val="0"/>
        <w:spacing w:line="400" w:lineRule="exact"/>
        <w:jc w:val="both"/>
        <w:rPr>
          <w:rFonts w:eastAsia="標楷體"/>
          <w:sz w:val="28"/>
        </w:rPr>
      </w:pPr>
      <w:r w:rsidRPr="00E0741A">
        <w:rPr>
          <w:rFonts w:eastAsia="標楷體"/>
          <w:sz w:val="28"/>
        </w:rPr>
        <w:t>網址：</w:t>
      </w:r>
      <w:r w:rsidRPr="00E0741A">
        <w:rPr>
          <w:rFonts w:eastAsia="minorBidi"/>
          <w:sz w:val="28"/>
        </w:rPr>
        <w:t>www.iot.gov.tw</w:t>
      </w:r>
    </w:p>
    <w:p w14:paraId="3F8AC8D2" w14:textId="2006E8D2" w:rsidR="00DA3FB7" w:rsidRPr="008749E1" w:rsidRDefault="00923387" w:rsidP="00923387">
      <w:pPr>
        <w:spacing w:beforeLines="50" w:before="180" w:line="460" w:lineRule="exact"/>
        <w:rPr>
          <w:rFonts w:eastAsia="標楷體"/>
          <w:b/>
          <w:bCs/>
          <w:kern w:val="0"/>
          <w:sz w:val="32"/>
          <w:szCs w:val="28"/>
        </w:rPr>
      </w:pPr>
      <w:bookmarkStart w:id="0" w:name="_GoBack"/>
      <w:r w:rsidRPr="008749E1">
        <w:rPr>
          <w:rFonts w:eastAsia="標楷體"/>
          <w:b/>
          <w:bCs/>
          <w:kern w:val="0"/>
          <w:sz w:val="32"/>
          <w:szCs w:val="28"/>
        </w:rPr>
        <w:t>交通部</w:t>
      </w:r>
      <w:r w:rsidRPr="008749E1">
        <w:rPr>
          <w:rFonts w:eastAsia="標楷體" w:hint="eastAsia"/>
          <w:b/>
          <w:bCs/>
          <w:kern w:val="0"/>
          <w:sz w:val="32"/>
          <w:szCs w:val="28"/>
        </w:rPr>
        <w:t>運輸研究所黃新薰所長</w:t>
      </w:r>
      <w:r w:rsidRPr="008749E1">
        <w:rPr>
          <w:rFonts w:eastAsia="標楷體"/>
          <w:b/>
          <w:bCs/>
          <w:kern w:val="0"/>
          <w:sz w:val="32"/>
          <w:szCs w:val="28"/>
        </w:rPr>
        <w:t>代表率團參加</w:t>
      </w:r>
      <w:r w:rsidR="008749E1">
        <w:rPr>
          <w:rFonts w:eastAsia="標楷體" w:hint="eastAsia"/>
          <w:b/>
          <w:bCs/>
          <w:kern w:val="0"/>
          <w:sz w:val="32"/>
          <w:szCs w:val="28"/>
        </w:rPr>
        <w:t>第</w:t>
      </w:r>
      <w:r w:rsidR="008749E1">
        <w:rPr>
          <w:rFonts w:eastAsia="標楷體" w:hint="eastAsia"/>
          <w:b/>
          <w:bCs/>
          <w:kern w:val="0"/>
          <w:sz w:val="32"/>
          <w:szCs w:val="28"/>
        </w:rPr>
        <w:t>12</w:t>
      </w:r>
      <w:r w:rsidR="008749E1">
        <w:rPr>
          <w:rFonts w:eastAsia="標楷體" w:hint="eastAsia"/>
          <w:b/>
          <w:bCs/>
          <w:kern w:val="0"/>
          <w:sz w:val="32"/>
          <w:szCs w:val="28"/>
        </w:rPr>
        <w:t>屆</w:t>
      </w:r>
      <w:r w:rsidRPr="008749E1">
        <w:rPr>
          <w:rFonts w:eastAsia="標楷體"/>
          <w:b/>
          <w:bCs/>
          <w:kern w:val="0"/>
          <w:sz w:val="32"/>
          <w:szCs w:val="28"/>
        </w:rPr>
        <w:t>APEC</w:t>
      </w:r>
      <w:r w:rsidRPr="008749E1">
        <w:rPr>
          <w:rFonts w:eastAsia="標楷體" w:hint="eastAsia"/>
          <w:b/>
          <w:bCs/>
          <w:kern w:val="0"/>
          <w:sz w:val="32"/>
          <w:szCs w:val="28"/>
        </w:rPr>
        <w:t>運輸</w:t>
      </w:r>
      <w:r w:rsidRPr="008749E1">
        <w:rPr>
          <w:rFonts w:eastAsia="標楷體"/>
          <w:b/>
          <w:bCs/>
          <w:kern w:val="0"/>
          <w:sz w:val="32"/>
          <w:szCs w:val="28"/>
        </w:rPr>
        <w:t>部長會議</w:t>
      </w:r>
      <w:r w:rsidRPr="008749E1">
        <w:rPr>
          <w:rFonts w:eastAsia="標楷體" w:hint="eastAsia"/>
          <w:b/>
          <w:bCs/>
          <w:kern w:val="0"/>
          <w:sz w:val="32"/>
          <w:szCs w:val="28"/>
        </w:rPr>
        <w:t xml:space="preserve"> </w:t>
      </w:r>
      <w:r w:rsidR="008749E1" w:rsidRPr="008749E1">
        <w:rPr>
          <w:rFonts w:eastAsia="標楷體"/>
          <w:b/>
          <w:bCs/>
          <w:kern w:val="0"/>
          <w:sz w:val="32"/>
          <w:szCs w:val="28"/>
        </w:rPr>
        <w:t>展現</w:t>
      </w:r>
      <w:r w:rsidR="008749E1" w:rsidRPr="008749E1">
        <w:rPr>
          <w:rFonts w:eastAsia="標楷體" w:hint="eastAsia"/>
          <w:b/>
          <w:bCs/>
          <w:kern w:val="0"/>
          <w:sz w:val="32"/>
          <w:szCs w:val="28"/>
        </w:rPr>
        <w:t>我國</w:t>
      </w:r>
      <w:r w:rsidR="008749E1" w:rsidRPr="008749E1">
        <w:rPr>
          <w:rFonts w:eastAsia="標楷體"/>
          <w:b/>
          <w:bCs/>
          <w:kern w:val="0"/>
          <w:sz w:val="32"/>
          <w:szCs w:val="28"/>
        </w:rPr>
        <w:t>AI</w:t>
      </w:r>
      <w:r w:rsidR="008749E1" w:rsidRPr="008749E1">
        <w:rPr>
          <w:rFonts w:eastAsia="標楷體"/>
          <w:b/>
          <w:bCs/>
          <w:kern w:val="0"/>
          <w:sz w:val="32"/>
          <w:szCs w:val="28"/>
        </w:rPr>
        <w:t>驅動智慧運輸</w:t>
      </w:r>
      <w:r w:rsidR="00713F3E">
        <w:rPr>
          <w:rFonts w:eastAsia="標楷體" w:hint="eastAsia"/>
          <w:b/>
          <w:bCs/>
          <w:kern w:val="0"/>
          <w:sz w:val="32"/>
          <w:szCs w:val="28"/>
        </w:rPr>
        <w:t>願景</w:t>
      </w:r>
      <w:r w:rsidR="00623DDC">
        <w:rPr>
          <w:rFonts w:eastAsia="標楷體" w:hint="eastAsia"/>
          <w:b/>
          <w:bCs/>
          <w:kern w:val="0"/>
          <w:sz w:val="32"/>
          <w:szCs w:val="28"/>
        </w:rPr>
        <w:t>與</w:t>
      </w:r>
      <w:r w:rsidR="008749E1" w:rsidRPr="008749E1">
        <w:rPr>
          <w:rFonts w:eastAsia="標楷體"/>
          <w:b/>
          <w:bCs/>
          <w:kern w:val="0"/>
          <w:sz w:val="32"/>
          <w:szCs w:val="28"/>
        </w:rPr>
        <w:t>創新成果</w:t>
      </w:r>
    </w:p>
    <w:bookmarkEnd w:id="0"/>
    <w:p w14:paraId="21F3F347" w14:textId="1D772B98" w:rsidR="00EA2529" w:rsidRPr="00EA2529" w:rsidRDefault="00EA2529" w:rsidP="00B956DB">
      <w:pPr>
        <w:pStyle w:val="a4"/>
        <w:snapToGrid w:val="0"/>
        <w:spacing w:beforeLines="50" w:before="180" w:line="276" w:lineRule="auto"/>
        <w:ind w:rightChars="17" w:right="41" w:firstLine="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</w:t>
      </w:r>
      <w:r w:rsidR="00643DC9">
        <w:rPr>
          <w:rFonts w:eastAsia="標楷體" w:hint="eastAsia"/>
          <w:sz w:val="28"/>
          <w:szCs w:val="28"/>
        </w:rPr>
        <w:t xml:space="preserve"> </w:t>
      </w:r>
      <w:r w:rsidR="0083279F" w:rsidRPr="0083279F">
        <w:rPr>
          <w:rFonts w:eastAsia="標楷體"/>
          <w:sz w:val="28"/>
          <w:szCs w:val="28"/>
        </w:rPr>
        <w:t>交通部運輸研究所黃新薰所長奉派代表我國率團</w:t>
      </w:r>
      <w:r w:rsidR="00362597">
        <w:rPr>
          <w:rFonts w:eastAsia="標楷體" w:hint="eastAsia"/>
          <w:sz w:val="28"/>
          <w:szCs w:val="28"/>
        </w:rPr>
        <w:t>參加</w:t>
      </w:r>
      <w:r w:rsidR="0083279F" w:rsidRPr="0083279F">
        <w:rPr>
          <w:rFonts w:eastAsia="標楷體"/>
          <w:sz w:val="28"/>
          <w:szCs w:val="28"/>
        </w:rPr>
        <w:t>本（</w:t>
      </w:r>
      <w:r w:rsidR="0083279F" w:rsidRPr="0083279F">
        <w:rPr>
          <w:rFonts w:eastAsia="標楷體"/>
          <w:sz w:val="28"/>
          <w:szCs w:val="28"/>
        </w:rPr>
        <w:t>2026</w:t>
      </w:r>
      <w:r w:rsidR="0083279F" w:rsidRPr="0083279F">
        <w:rPr>
          <w:rFonts w:eastAsia="標楷體"/>
          <w:sz w:val="28"/>
          <w:szCs w:val="28"/>
        </w:rPr>
        <w:t>）年</w:t>
      </w:r>
      <w:r w:rsidR="0083279F" w:rsidRPr="0083279F">
        <w:rPr>
          <w:rFonts w:eastAsia="標楷體"/>
          <w:sz w:val="28"/>
          <w:szCs w:val="28"/>
        </w:rPr>
        <w:t>9</w:t>
      </w:r>
      <w:r w:rsidR="0083279F" w:rsidRPr="0083279F">
        <w:rPr>
          <w:rFonts w:eastAsia="標楷體"/>
          <w:sz w:val="28"/>
          <w:szCs w:val="28"/>
        </w:rPr>
        <w:t>月</w:t>
      </w:r>
      <w:r w:rsidR="0083279F" w:rsidRPr="0083279F">
        <w:rPr>
          <w:rFonts w:eastAsia="標楷體"/>
          <w:sz w:val="28"/>
          <w:szCs w:val="28"/>
        </w:rPr>
        <w:t>21</w:t>
      </w:r>
      <w:r w:rsidR="0083279F" w:rsidRPr="0083279F">
        <w:rPr>
          <w:rFonts w:eastAsia="標楷體"/>
          <w:sz w:val="28"/>
          <w:szCs w:val="28"/>
        </w:rPr>
        <w:t>日至</w:t>
      </w:r>
      <w:r w:rsidR="0083279F" w:rsidRPr="0083279F">
        <w:rPr>
          <w:rFonts w:eastAsia="標楷體"/>
          <w:sz w:val="28"/>
          <w:szCs w:val="28"/>
        </w:rPr>
        <w:t>22</w:t>
      </w:r>
      <w:r w:rsidR="0083279F" w:rsidRPr="0083279F">
        <w:rPr>
          <w:rFonts w:eastAsia="標楷體"/>
          <w:sz w:val="28"/>
          <w:szCs w:val="28"/>
        </w:rPr>
        <w:t>日在北京舉行之</w:t>
      </w:r>
      <w:r w:rsidR="0083279F" w:rsidRPr="0083279F">
        <w:rPr>
          <w:rFonts w:eastAsia="標楷體"/>
          <w:sz w:val="28"/>
          <w:szCs w:val="28"/>
        </w:rPr>
        <w:t>APEC</w:t>
      </w:r>
      <w:r w:rsidR="00362597">
        <w:rPr>
          <w:rFonts w:eastAsia="標楷體" w:hint="eastAsia"/>
          <w:sz w:val="28"/>
          <w:szCs w:val="28"/>
        </w:rPr>
        <w:t>第</w:t>
      </w:r>
      <w:r w:rsidR="00362597">
        <w:rPr>
          <w:rFonts w:eastAsia="標楷體" w:hint="eastAsia"/>
          <w:sz w:val="28"/>
          <w:szCs w:val="28"/>
        </w:rPr>
        <w:t>12</w:t>
      </w:r>
      <w:r w:rsidR="00362597">
        <w:rPr>
          <w:rFonts w:eastAsia="標楷體" w:hint="eastAsia"/>
          <w:sz w:val="28"/>
          <w:szCs w:val="28"/>
        </w:rPr>
        <w:t>屆</w:t>
      </w:r>
      <w:r w:rsidR="0083279F" w:rsidRPr="0083279F">
        <w:rPr>
          <w:rFonts w:eastAsia="標楷體"/>
          <w:sz w:val="28"/>
          <w:szCs w:val="28"/>
        </w:rPr>
        <w:t>運輸部長會議（</w:t>
      </w:r>
      <w:r w:rsidR="0083279F" w:rsidRPr="0083279F">
        <w:rPr>
          <w:rFonts w:eastAsia="標楷體"/>
          <w:sz w:val="28"/>
          <w:szCs w:val="28"/>
        </w:rPr>
        <w:t>APEC Transportation Ministerial Meeting, TMM12</w:t>
      </w:r>
      <w:r w:rsidR="0083279F" w:rsidRPr="0083279F">
        <w:rPr>
          <w:rFonts w:eastAsia="標楷體"/>
          <w:sz w:val="28"/>
          <w:szCs w:val="28"/>
        </w:rPr>
        <w:t>）</w:t>
      </w:r>
      <w:r w:rsidR="00362597" w:rsidRPr="0083279F">
        <w:rPr>
          <w:rFonts w:eastAsia="標楷體"/>
          <w:sz w:val="28"/>
          <w:szCs w:val="28"/>
        </w:rPr>
        <w:t>，</w:t>
      </w:r>
      <w:r w:rsidR="0083279F" w:rsidRPr="0083279F">
        <w:rPr>
          <w:rFonts w:eastAsia="標楷體"/>
          <w:sz w:val="28"/>
          <w:szCs w:val="28"/>
        </w:rPr>
        <w:t>APEC</w:t>
      </w:r>
      <w:r w:rsidR="0083279F" w:rsidRPr="0083279F">
        <w:rPr>
          <w:rFonts w:eastAsia="標楷體"/>
          <w:sz w:val="28"/>
          <w:szCs w:val="28"/>
        </w:rPr>
        <w:t>運輸部長會議為亞太地區運輸部門之</w:t>
      </w:r>
      <w:r w:rsidR="0083279F">
        <w:rPr>
          <w:rFonts w:eastAsia="標楷體" w:hint="eastAsia"/>
          <w:sz w:val="28"/>
          <w:szCs w:val="28"/>
        </w:rPr>
        <w:t>高</w:t>
      </w:r>
      <w:r w:rsidR="00CB5594">
        <w:rPr>
          <w:rFonts w:eastAsia="標楷體" w:hint="eastAsia"/>
          <w:sz w:val="28"/>
          <w:szCs w:val="28"/>
        </w:rPr>
        <w:t>階國際</w:t>
      </w:r>
      <w:r w:rsidR="0083279F">
        <w:rPr>
          <w:rFonts w:eastAsia="標楷體" w:hint="eastAsia"/>
          <w:sz w:val="28"/>
          <w:szCs w:val="28"/>
        </w:rPr>
        <w:t>會議</w:t>
      </w:r>
      <w:r w:rsidR="0083279F" w:rsidRPr="0083279F">
        <w:rPr>
          <w:rFonts w:eastAsia="標楷體"/>
          <w:sz w:val="28"/>
          <w:szCs w:val="28"/>
        </w:rPr>
        <w:t>，自</w:t>
      </w:r>
      <w:r w:rsidR="0083279F" w:rsidRPr="0083279F">
        <w:rPr>
          <w:rFonts w:eastAsia="標楷體"/>
          <w:sz w:val="28"/>
          <w:szCs w:val="28"/>
        </w:rPr>
        <w:t>1995</w:t>
      </w:r>
      <w:r w:rsidR="0083279F" w:rsidRPr="0083279F">
        <w:rPr>
          <w:rFonts w:eastAsia="標楷體"/>
          <w:sz w:val="28"/>
          <w:szCs w:val="28"/>
        </w:rPr>
        <w:t>年首次於美國華</w:t>
      </w:r>
      <w:r w:rsidR="0071275A">
        <w:rPr>
          <w:rFonts w:eastAsia="標楷體" w:hint="eastAsia"/>
          <w:sz w:val="28"/>
          <w:szCs w:val="28"/>
        </w:rPr>
        <w:t>府</w:t>
      </w:r>
      <w:r w:rsidR="0083279F" w:rsidRPr="0083279F">
        <w:rPr>
          <w:rFonts w:eastAsia="標楷體"/>
          <w:sz w:val="28"/>
          <w:szCs w:val="28"/>
        </w:rPr>
        <w:t>召開以來，持續由各經濟體運輸部</w:t>
      </w:r>
      <w:r w:rsidR="0083279F">
        <w:rPr>
          <w:rFonts w:eastAsia="標楷體" w:hint="eastAsia"/>
          <w:sz w:val="28"/>
          <w:szCs w:val="28"/>
        </w:rPr>
        <w:t>長級</w:t>
      </w:r>
      <w:r w:rsidR="0083279F" w:rsidRPr="0083279F">
        <w:rPr>
          <w:rFonts w:eastAsia="標楷體"/>
          <w:sz w:val="28"/>
          <w:szCs w:val="28"/>
        </w:rPr>
        <w:t>代表，就</w:t>
      </w:r>
      <w:r w:rsidR="0083279F">
        <w:rPr>
          <w:rFonts w:eastAsia="標楷體" w:hint="eastAsia"/>
          <w:sz w:val="28"/>
          <w:szCs w:val="28"/>
        </w:rPr>
        <w:t>亞太</w:t>
      </w:r>
      <w:r w:rsidR="0083279F" w:rsidRPr="0083279F">
        <w:rPr>
          <w:rFonts w:eastAsia="標楷體"/>
          <w:sz w:val="28"/>
          <w:szCs w:val="28"/>
        </w:rPr>
        <w:t>區域運輸發展的</w:t>
      </w:r>
      <w:r w:rsidR="00CB5594">
        <w:rPr>
          <w:rFonts w:eastAsia="標楷體" w:hint="eastAsia"/>
          <w:sz w:val="28"/>
          <w:szCs w:val="28"/>
        </w:rPr>
        <w:t>共同</w:t>
      </w:r>
      <w:r w:rsidR="0083279F" w:rsidRPr="0083279F">
        <w:rPr>
          <w:rFonts w:eastAsia="標楷體"/>
          <w:sz w:val="28"/>
          <w:szCs w:val="28"/>
        </w:rPr>
        <w:t>重要議題</w:t>
      </w:r>
      <w:r w:rsidR="00CB5594">
        <w:rPr>
          <w:rFonts w:eastAsia="標楷體" w:hint="eastAsia"/>
          <w:sz w:val="28"/>
          <w:szCs w:val="28"/>
        </w:rPr>
        <w:t>進行</w:t>
      </w:r>
      <w:r w:rsidR="0083279F" w:rsidRPr="0083279F">
        <w:rPr>
          <w:rFonts w:eastAsia="標楷體"/>
          <w:sz w:val="28"/>
          <w:szCs w:val="28"/>
        </w:rPr>
        <w:t>交</w:t>
      </w:r>
      <w:r w:rsidR="00CB5594">
        <w:rPr>
          <w:rFonts w:eastAsia="標楷體" w:hint="eastAsia"/>
          <w:sz w:val="28"/>
          <w:szCs w:val="28"/>
        </w:rPr>
        <w:t>流</w:t>
      </w:r>
      <w:r w:rsidR="0083279F" w:rsidRPr="0083279F">
        <w:rPr>
          <w:rFonts w:eastAsia="標楷體"/>
          <w:sz w:val="28"/>
          <w:szCs w:val="28"/>
        </w:rPr>
        <w:t>並</w:t>
      </w:r>
      <w:proofErr w:type="gramStart"/>
      <w:r w:rsidR="0083279F" w:rsidRPr="0083279F">
        <w:rPr>
          <w:rFonts w:eastAsia="標楷體"/>
          <w:sz w:val="28"/>
          <w:szCs w:val="28"/>
        </w:rPr>
        <w:t>研</w:t>
      </w:r>
      <w:proofErr w:type="gramEnd"/>
      <w:r w:rsidR="0083279F" w:rsidRPr="0083279F">
        <w:rPr>
          <w:rFonts w:eastAsia="標楷體"/>
          <w:sz w:val="28"/>
          <w:szCs w:val="28"/>
        </w:rPr>
        <w:t>商合作方向。</w:t>
      </w:r>
      <w:r w:rsidR="00CB5594">
        <w:rPr>
          <w:rFonts w:eastAsia="標楷體" w:hint="eastAsia"/>
          <w:sz w:val="28"/>
          <w:szCs w:val="28"/>
        </w:rPr>
        <w:t>第</w:t>
      </w:r>
      <w:r w:rsidR="00CB5594">
        <w:rPr>
          <w:rFonts w:eastAsia="標楷體" w:hint="eastAsia"/>
          <w:sz w:val="28"/>
          <w:szCs w:val="28"/>
        </w:rPr>
        <w:t>12</w:t>
      </w:r>
      <w:r w:rsidR="00CB5594">
        <w:rPr>
          <w:rFonts w:eastAsia="標楷體" w:hint="eastAsia"/>
          <w:sz w:val="28"/>
          <w:szCs w:val="28"/>
        </w:rPr>
        <w:t>屆</w:t>
      </w:r>
      <w:r w:rsidR="00CB5594">
        <w:rPr>
          <w:rFonts w:eastAsia="標楷體" w:hint="eastAsia"/>
          <w:sz w:val="28"/>
          <w:szCs w:val="28"/>
        </w:rPr>
        <w:t>APEC</w:t>
      </w:r>
      <w:r w:rsidR="00245A33" w:rsidRPr="00245A33">
        <w:rPr>
          <w:rFonts w:eastAsia="標楷體" w:hint="eastAsia"/>
          <w:sz w:val="28"/>
          <w:szCs w:val="28"/>
        </w:rPr>
        <w:t>運輸部長會議以「合作與創新：共</w:t>
      </w:r>
      <w:r w:rsidR="00245A33">
        <w:rPr>
          <w:rFonts w:eastAsia="標楷體" w:hint="eastAsia"/>
          <w:sz w:val="28"/>
          <w:szCs w:val="28"/>
        </w:rPr>
        <w:t>創</w:t>
      </w:r>
      <w:r w:rsidR="00245A33" w:rsidRPr="00245A33">
        <w:rPr>
          <w:rFonts w:eastAsia="標楷體" w:hint="eastAsia"/>
          <w:sz w:val="28"/>
          <w:szCs w:val="28"/>
        </w:rPr>
        <w:t>亞太地區運輸美好未來」為主題，</w:t>
      </w:r>
      <w:r w:rsidRPr="00EA2529">
        <w:rPr>
          <w:rFonts w:eastAsia="標楷體"/>
          <w:sz w:val="28"/>
          <w:szCs w:val="28"/>
        </w:rPr>
        <w:t>本次會議適逢人工智慧（</w:t>
      </w:r>
      <w:r w:rsidRPr="00EA2529">
        <w:rPr>
          <w:rFonts w:eastAsia="標楷體"/>
          <w:sz w:val="28"/>
          <w:szCs w:val="28"/>
        </w:rPr>
        <w:t>AI</w:t>
      </w:r>
      <w:r w:rsidRPr="00EA2529">
        <w:rPr>
          <w:rFonts w:eastAsia="標楷體"/>
          <w:sz w:val="28"/>
          <w:szCs w:val="28"/>
        </w:rPr>
        <w:t>）</w:t>
      </w:r>
      <w:r w:rsidR="00CB5594">
        <w:rPr>
          <w:rFonts w:eastAsia="標楷體" w:hint="eastAsia"/>
          <w:sz w:val="28"/>
          <w:szCs w:val="28"/>
        </w:rPr>
        <w:t>技術</w:t>
      </w:r>
      <w:r w:rsidRPr="00EA2529">
        <w:rPr>
          <w:rFonts w:eastAsia="標楷體"/>
          <w:sz w:val="28"/>
          <w:szCs w:val="28"/>
        </w:rPr>
        <w:t>快速</w:t>
      </w:r>
      <w:r w:rsidR="00CB5594">
        <w:rPr>
          <w:rFonts w:eastAsia="標楷體" w:hint="eastAsia"/>
          <w:sz w:val="28"/>
          <w:szCs w:val="28"/>
        </w:rPr>
        <w:t>突破</w:t>
      </w:r>
      <w:r w:rsidRPr="00EA2529">
        <w:rPr>
          <w:rFonts w:eastAsia="標楷體"/>
          <w:sz w:val="28"/>
          <w:szCs w:val="28"/>
        </w:rPr>
        <w:t>並加速改變運輸</w:t>
      </w:r>
      <w:r w:rsidR="00CB5594">
        <w:rPr>
          <w:rFonts w:eastAsia="標楷體" w:hint="eastAsia"/>
          <w:sz w:val="28"/>
          <w:szCs w:val="28"/>
        </w:rPr>
        <w:t>未來發展</w:t>
      </w:r>
      <w:r w:rsidRPr="00EA2529">
        <w:rPr>
          <w:rFonts w:eastAsia="標楷體"/>
          <w:sz w:val="28"/>
          <w:szCs w:val="28"/>
        </w:rPr>
        <w:t>之際，</w:t>
      </w:r>
      <w:r w:rsidR="00245A33" w:rsidRPr="00245A33">
        <w:rPr>
          <w:rFonts w:eastAsia="標楷體"/>
          <w:sz w:val="28"/>
          <w:szCs w:val="28"/>
        </w:rPr>
        <w:t>黃所長藉由</w:t>
      </w:r>
      <w:r w:rsidR="00245A33">
        <w:rPr>
          <w:rFonts w:eastAsia="標楷體" w:hint="eastAsia"/>
          <w:sz w:val="28"/>
          <w:szCs w:val="28"/>
        </w:rPr>
        <w:t>本</w:t>
      </w:r>
      <w:r w:rsidR="00245A33" w:rsidRPr="00245A33">
        <w:rPr>
          <w:rFonts w:eastAsia="標楷體"/>
          <w:sz w:val="28"/>
          <w:szCs w:val="28"/>
        </w:rPr>
        <w:t>次</w:t>
      </w:r>
      <w:r w:rsidR="00245A33" w:rsidRPr="00245A33">
        <w:rPr>
          <w:rFonts w:eastAsia="標楷體"/>
          <w:sz w:val="28"/>
          <w:szCs w:val="28"/>
        </w:rPr>
        <w:t>APEC</w:t>
      </w:r>
      <w:r w:rsidR="00245A33" w:rsidRPr="00245A33">
        <w:rPr>
          <w:rFonts w:eastAsia="標楷體"/>
          <w:sz w:val="28"/>
          <w:szCs w:val="28"/>
        </w:rPr>
        <w:t>高層交流平</w:t>
      </w:r>
      <w:proofErr w:type="gramStart"/>
      <w:r w:rsidR="00CB5594">
        <w:rPr>
          <w:rFonts w:eastAsia="標楷體" w:hint="eastAsia"/>
          <w:sz w:val="28"/>
          <w:szCs w:val="28"/>
        </w:rPr>
        <w:t>臺</w:t>
      </w:r>
      <w:proofErr w:type="gramEnd"/>
      <w:r w:rsidR="00245A33" w:rsidRPr="00245A33">
        <w:rPr>
          <w:rFonts w:eastAsia="標楷體"/>
          <w:sz w:val="28"/>
          <w:szCs w:val="28"/>
        </w:rPr>
        <w:t>，</w:t>
      </w:r>
      <w:r w:rsidR="00CB5594" w:rsidRPr="00245A33">
        <w:rPr>
          <w:rFonts w:eastAsia="標楷體"/>
          <w:sz w:val="28"/>
          <w:szCs w:val="28"/>
        </w:rPr>
        <w:t>向國際</w:t>
      </w:r>
      <w:r w:rsidR="00CB5594">
        <w:rPr>
          <w:rFonts w:eastAsia="標楷體" w:hint="eastAsia"/>
          <w:sz w:val="28"/>
          <w:szCs w:val="28"/>
        </w:rPr>
        <w:t>推廣</w:t>
      </w:r>
      <w:r w:rsidR="00245A33" w:rsidRPr="00245A33">
        <w:rPr>
          <w:rFonts w:eastAsia="標楷體"/>
          <w:sz w:val="28"/>
          <w:szCs w:val="28"/>
        </w:rPr>
        <w:t>臺灣在</w:t>
      </w:r>
      <w:r w:rsidR="00245A33" w:rsidRPr="00245A33">
        <w:rPr>
          <w:rFonts w:eastAsia="標楷體"/>
          <w:sz w:val="28"/>
          <w:szCs w:val="28"/>
        </w:rPr>
        <w:t>AI</w:t>
      </w:r>
      <w:r w:rsidR="00245A33">
        <w:rPr>
          <w:rFonts w:eastAsia="標楷體" w:hint="eastAsia"/>
          <w:sz w:val="28"/>
          <w:szCs w:val="28"/>
        </w:rPr>
        <w:t>驅動的</w:t>
      </w:r>
      <w:r w:rsidR="006A420A">
        <w:rPr>
          <w:rFonts w:eastAsia="標楷體" w:hint="eastAsia"/>
          <w:sz w:val="28"/>
          <w:szCs w:val="28"/>
        </w:rPr>
        <w:t>交通領域</w:t>
      </w:r>
      <w:r w:rsidR="00245A33" w:rsidRPr="00245A33">
        <w:rPr>
          <w:rFonts w:eastAsia="標楷體"/>
          <w:sz w:val="28"/>
          <w:szCs w:val="28"/>
        </w:rPr>
        <w:t>創新成果，讓亞太各界看見臺灣以科技驅動運輸轉型的實力與能量，持續拓展臺灣在國際運輸領域的能見度與合作空間</w:t>
      </w:r>
      <w:r w:rsidRPr="00EA2529">
        <w:rPr>
          <w:rFonts w:eastAsia="標楷體"/>
          <w:sz w:val="28"/>
          <w:szCs w:val="28"/>
        </w:rPr>
        <w:t>。</w:t>
      </w:r>
    </w:p>
    <w:p w14:paraId="4FC68B74" w14:textId="672A31E4" w:rsidR="005C6E19" w:rsidRPr="005C6E19" w:rsidRDefault="005C6E19" w:rsidP="005C6E19">
      <w:pPr>
        <w:pStyle w:val="a4"/>
        <w:snapToGrid w:val="0"/>
        <w:spacing w:beforeLines="50" w:before="180" w:line="276" w:lineRule="auto"/>
        <w:ind w:rightChars="17" w:right="41"/>
        <w:rPr>
          <w:rFonts w:eastAsia="標楷體"/>
          <w:sz w:val="28"/>
          <w:szCs w:val="28"/>
        </w:rPr>
      </w:pPr>
      <w:r w:rsidRPr="005C6E19">
        <w:rPr>
          <w:rFonts w:eastAsia="標楷體" w:hint="eastAsia"/>
          <w:sz w:val="28"/>
          <w:szCs w:val="28"/>
        </w:rPr>
        <w:t>我國在全球資通訊科技（</w:t>
      </w:r>
      <w:r w:rsidRPr="005C6E19">
        <w:rPr>
          <w:rFonts w:eastAsia="標楷體" w:hint="eastAsia"/>
          <w:sz w:val="28"/>
          <w:szCs w:val="28"/>
        </w:rPr>
        <w:t>ICT</w:t>
      </w:r>
      <w:r w:rsidRPr="005C6E19">
        <w:rPr>
          <w:rFonts w:eastAsia="標楷體" w:hint="eastAsia"/>
          <w:sz w:val="28"/>
          <w:szCs w:val="28"/>
        </w:rPr>
        <w:t>）產業具有重要地位，除了具備雄厚的科技研發能量與完整的產業鏈，更持續引領全球科技創新與數位轉型，而</w:t>
      </w:r>
      <w:r w:rsidRPr="005C6E19">
        <w:rPr>
          <w:rFonts w:eastAsia="標楷體" w:hint="eastAsia"/>
          <w:sz w:val="28"/>
          <w:szCs w:val="28"/>
        </w:rPr>
        <w:t>AI</w:t>
      </w:r>
      <w:r w:rsidRPr="005C6E19">
        <w:rPr>
          <w:rFonts w:eastAsia="標楷體" w:hint="eastAsia"/>
          <w:sz w:val="28"/>
          <w:szCs w:val="28"/>
        </w:rPr>
        <w:t>、</w:t>
      </w:r>
      <w:r w:rsidRPr="005C6E19">
        <w:rPr>
          <w:rFonts w:eastAsia="標楷體" w:hint="eastAsia"/>
          <w:sz w:val="28"/>
          <w:szCs w:val="28"/>
        </w:rPr>
        <w:t>IOT</w:t>
      </w:r>
      <w:r w:rsidRPr="005C6E19">
        <w:rPr>
          <w:rFonts w:eastAsia="標楷體" w:hint="eastAsia"/>
          <w:sz w:val="28"/>
          <w:szCs w:val="28"/>
        </w:rPr>
        <w:t>等資通訊科技已成為我國推動交通數位轉型與創新升級的核心動力。黃所長於部長會議向各經濟體報告，交通部以</w:t>
      </w:r>
      <w:r w:rsidRPr="005C6E19">
        <w:rPr>
          <w:rFonts w:eastAsia="標楷體" w:hint="eastAsia"/>
          <w:sz w:val="28"/>
          <w:szCs w:val="28"/>
        </w:rPr>
        <w:t>AI</w:t>
      </w:r>
      <w:r w:rsidRPr="005C6E19">
        <w:rPr>
          <w:rFonts w:eastAsia="標楷體" w:hint="eastAsia"/>
          <w:sz w:val="28"/>
          <w:szCs w:val="28"/>
        </w:rPr>
        <w:t>為驅動、以智慧運輸系統為核心的三項關鍵策略與三項最佳實踐案例。關鍵策略包</w:t>
      </w:r>
      <w:r w:rsidR="00776D1F">
        <w:rPr>
          <w:rFonts w:eastAsia="標楷體" w:hint="eastAsia"/>
          <w:sz w:val="28"/>
          <w:szCs w:val="28"/>
        </w:rPr>
        <w:t>括</w:t>
      </w:r>
      <w:r w:rsidR="00831F82">
        <w:rPr>
          <w:rFonts w:eastAsia="標楷體" w:hint="eastAsia"/>
          <w:sz w:val="28"/>
          <w:szCs w:val="28"/>
        </w:rPr>
        <w:t>：</w:t>
      </w:r>
      <w:r w:rsidRPr="005C6E19">
        <w:rPr>
          <w:rFonts w:eastAsia="標楷體" w:hint="eastAsia"/>
          <w:sz w:val="28"/>
          <w:szCs w:val="28"/>
        </w:rPr>
        <w:t>建置運輸資料流通服務平</w:t>
      </w:r>
      <w:proofErr w:type="gramStart"/>
      <w:r w:rsidR="00177DE7">
        <w:rPr>
          <w:rFonts w:eastAsia="標楷體" w:hint="eastAsia"/>
          <w:sz w:val="28"/>
          <w:szCs w:val="28"/>
        </w:rPr>
        <w:t>臺</w:t>
      </w:r>
      <w:proofErr w:type="gramEnd"/>
      <w:r w:rsidRPr="005C6E19">
        <w:rPr>
          <w:rFonts w:eastAsia="標楷體" w:hint="eastAsia"/>
          <w:sz w:val="28"/>
          <w:szCs w:val="28"/>
        </w:rPr>
        <w:t>、成立交通領域</w:t>
      </w:r>
      <w:r w:rsidRPr="005C6E19">
        <w:rPr>
          <w:rFonts w:eastAsia="標楷體" w:hint="eastAsia"/>
          <w:sz w:val="28"/>
          <w:szCs w:val="28"/>
        </w:rPr>
        <w:t>A I</w:t>
      </w:r>
      <w:r w:rsidRPr="005C6E19">
        <w:rPr>
          <w:rFonts w:eastAsia="標楷體" w:hint="eastAsia"/>
          <w:sz w:val="28"/>
          <w:szCs w:val="28"/>
        </w:rPr>
        <w:t>推動委員會</w:t>
      </w:r>
      <w:r w:rsidR="00831F82">
        <w:rPr>
          <w:rFonts w:eastAsia="標楷體" w:hint="eastAsia"/>
          <w:sz w:val="28"/>
          <w:szCs w:val="28"/>
        </w:rPr>
        <w:t>，</w:t>
      </w:r>
      <w:r w:rsidRPr="005C6E19">
        <w:rPr>
          <w:rFonts w:eastAsia="標楷體" w:hint="eastAsia"/>
          <w:sz w:val="28"/>
          <w:szCs w:val="28"/>
        </w:rPr>
        <w:t>以及打造運輸部門的</w:t>
      </w:r>
      <w:r w:rsidRPr="005C6E19">
        <w:rPr>
          <w:rFonts w:eastAsia="標楷體" w:hint="eastAsia"/>
          <w:sz w:val="28"/>
          <w:szCs w:val="28"/>
        </w:rPr>
        <w:t>A I</w:t>
      </w:r>
      <w:r w:rsidRPr="005C6E19">
        <w:rPr>
          <w:rFonts w:eastAsia="標楷體" w:hint="eastAsia"/>
          <w:sz w:val="28"/>
          <w:szCs w:val="28"/>
        </w:rPr>
        <w:t>決策智庫；最佳實踐案例</w:t>
      </w:r>
      <w:r w:rsidR="00776D1F">
        <w:rPr>
          <w:rFonts w:eastAsia="標楷體" w:hint="eastAsia"/>
          <w:sz w:val="28"/>
          <w:szCs w:val="28"/>
        </w:rPr>
        <w:t>則</w:t>
      </w:r>
      <w:r w:rsidRPr="005C6E19">
        <w:rPr>
          <w:rFonts w:eastAsia="標楷體" w:hint="eastAsia"/>
          <w:sz w:val="28"/>
          <w:szCs w:val="28"/>
        </w:rPr>
        <w:t>包</w:t>
      </w:r>
      <w:r w:rsidR="00776D1F">
        <w:rPr>
          <w:rFonts w:eastAsia="標楷體" w:hint="eastAsia"/>
          <w:sz w:val="28"/>
          <w:szCs w:val="28"/>
        </w:rPr>
        <w:t>括</w:t>
      </w:r>
      <w:r w:rsidR="00831F82">
        <w:rPr>
          <w:rFonts w:eastAsia="標楷體" w:hint="eastAsia"/>
          <w:sz w:val="28"/>
          <w:szCs w:val="28"/>
        </w:rPr>
        <w:t>：</w:t>
      </w:r>
      <w:r w:rsidRPr="005C6E19">
        <w:rPr>
          <w:rFonts w:eastAsia="標楷體" w:hint="eastAsia"/>
          <w:sz w:val="28"/>
          <w:szCs w:val="28"/>
        </w:rPr>
        <w:t>打造服務國內外旅客的交通</w:t>
      </w:r>
      <w:r w:rsidRPr="005C6E19">
        <w:rPr>
          <w:rFonts w:eastAsia="標楷體" w:hint="eastAsia"/>
          <w:sz w:val="28"/>
          <w:szCs w:val="28"/>
        </w:rPr>
        <w:t xml:space="preserve">A I </w:t>
      </w:r>
      <w:r w:rsidRPr="005C6E19">
        <w:rPr>
          <w:rFonts w:eastAsia="標楷體" w:hint="eastAsia"/>
          <w:sz w:val="28"/>
          <w:szCs w:val="28"/>
        </w:rPr>
        <w:t>代理人服務、以無人機整合</w:t>
      </w:r>
      <w:r w:rsidRPr="005C6E19">
        <w:rPr>
          <w:rFonts w:eastAsia="標楷體" w:hint="eastAsia"/>
          <w:sz w:val="28"/>
          <w:szCs w:val="28"/>
        </w:rPr>
        <w:t>A I</w:t>
      </w:r>
      <w:r w:rsidRPr="005C6E19">
        <w:rPr>
          <w:rFonts w:eastAsia="標楷體" w:hint="eastAsia"/>
          <w:sz w:val="28"/>
          <w:szCs w:val="28"/>
        </w:rPr>
        <w:t>技術進行道路交通安全改善分析，以及</w:t>
      </w:r>
      <w:r w:rsidRPr="005C6E19">
        <w:rPr>
          <w:rFonts w:eastAsia="標楷體" w:hint="eastAsia"/>
          <w:sz w:val="28"/>
          <w:szCs w:val="28"/>
        </w:rPr>
        <w:t>A I</w:t>
      </w:r>
      <w:r w:rsidRPr="005C6E19">
        <w:rPr>
          <w:rFonts w:eastAsia="標楷體" w:hint="eastAsia"/>
          <w:sz w:val="28"/>
          <w:szCs w:val="28"/>
        </w:rPr>
        <w:t>驅動的交通基礎設施巡檢與災害應變機制。</w:t>
      </w:r>
    </w:p>
    <w:p w14:paraId="601B6DB7" w14:textId="7CC2BAEC" w:rsidR="005C6E19" w:rsidRPr="005C6E19" w:rsidRDefault="005C6E19" w:rsidP="005C6E19">
      <w:pPr>
        <w:pStyle w:val="a4"/>
        <w:snapToGrid w:val="0"/>
        <w:spacing w:beforeLines="50" w:before="180" w:line="276" w:lineRule="auto"/>
        <w:ind w:rightChars="17" w:right="41"/>
        <w:rPr>
          <w:rFonts w:eastAsia="標楷體"/>
          <w:sz w:val="28"/>
          <w:szCs w:val="28"/>
        </w:rPr>
      </w:pPr>
      <w:r w:rsidRPr="005C6E19">
        <w:rPr>
          <w:rFonts w:eastAsia="標楷體" w:hint="eastAsia"/>
          <w:sz w:val="28"/>
          <w:szCs w:val="28"/>
        </w:rPr>
        <w:lastRenderedPageBreak/>
        <w:t>為深化與亞太各經濟體運輸領域之國際交流，並拓展臺灣國際運輸合作網路，此行黃新薰所長率團積極把握</w:t>
      </w:r>
      <w:r w:rsidRPr="005C6E19">
        <w:rPr>
          <w:rFonts w:eastAsia="標楷體" w:hint="eastAsia"/>
          <w:sz w:val="28"/>
          <w:szCs w:val="28"/>
        </w:rPr>
        <w:t>APEC</w:t>
      </w:r>
      <w:r w:rsidRPr="005C6E19">
        <w:rPr>
          <w:rFonts w:eastAsia="標楷體" w:hint="eastAsia"/>
          <w:sz w:val="28"/>
          <w:szCs w:val="28"/>
        </w:rPr>
        <w:t>運輸部長會議交流契機，完成</w:t>
      </w:r>
      <w:r w:rsidRPr="005C6E19">
        <w:rPr>
          <w:rFonts w:eastAsia="標楷體" w:hint="eastAsia"/>
          <w:sz w:val="28"/>
          <w:szCs w:val="28"/>
        </w:rPr>
        <w:t>10</w:t>
      </w:r>
      <w:r w:rsidRPr="005C6E19">
        <w:rPr>
          <w:rFonts w:eastAsia="標楷體" w:hint="eastAsia"/>
          <w:sz w:val="28"/>
          <w:szCs w:val="28"/>
        </w:rPr>
        <w:t>場部次長級代表雙邊會談或交流，亦與</w:t>
      </w:r>
      <w:r w:rsidRPr="005C6E19">
        <w:rPr>
          <w:rFonts w:eastAsia="標楷體" w:hint="eastAsia"/>
          <w:sz w:val="28"/>
          <w:szCs w:val="28"/>
        </w:rPr>
        <w:t>APEC</w:t>
      </w:r>
      <w:r w:rsidRPr="005C6E19">
        <w:rPr>
          <w:rFonts w:eastAsia="標楷體" w:hint="eastAsia"/>
          <w:sz w:val="28"/>
          <w:szCs w:val="28"/>
        </w:rPr>
        <w:t>運輸工作小組代表完成</w:t>
      </w:r>
      <w:r w:rsidRPr="005C6E19">
        <w:rPr>
          <w:rFonts w:eastAsia="標楷體" w:hint="eastAsia"/>
          <w:sz w:val="28"/>
          <w:szCs w:val="28"/>
        </w:rPr>
        <w:t>8</w:t>
      </w:r>
      <w:r w:rsidRPr="005C6E19">
        <w:rPr>
          <w:rFonts w:eastAsia="標楷體" w:hint="eastAsia"/>
          <w:sz w:val="28"/>
          <w:szCs w:val="28"/>
        </w:rPr>
        <w:t>場雙邊交流，分享我國近年推動智慧運輸及交通建設的發展成果，黃所長也向各經濟體代表介紹我國高速鐵路、桃園國際機場第三</w:t>
      </w:r>
      <w:proofErr w:type="gramStart"/>
      <w:r w:rsidRPr="005C6E19">
        <w:rPr>
          <w:rFonts w:eastAsia="標楷體" w:hint="eastAsia"/>
          <w:sz w:val="28"/>
          <w:szCs w:val="28"/>
        </w:rPr>
        <w:t>航廈等重大</w:t>
      </w:r>
      <w:proofErr w:type="gramEnd"/>
      <w:r w:rsidRPr="005C6E19">
        <w:rPr>
          <w:rFonts w:eastAsia="標楷體" w:hint="eastAsia"/>
          <w:sz w:val="28"/>
          <w:szCs w:val="28"/>
        </w:rPr>
        <w:t>交通建設，展現我國持續完善交通基礎建設、導入智慧科技提升運輸服務品質的具體成果。</w:t>
      </w:r>
      <w:r w:rsidRPr="005C6E19">
        <w:rPr>
          <w:rFonts w:eastAsia="標楷體" w:hint="eastAsia"/>
          <w:sz w:val="28"/>
          <w:szCs w:val="28"/>
        </w:rPr>
        <w:t xml:space="preserve">      </w:t>
      </w:r>
    </w:p>
    <w:p w14:paraId="76F67D5F" w14:textId="7BA45882" w:rsidR="001D7F74" w:rsidRDefault="005C6E19" w:rsidP="005C6E19">
      <w:pPr>
        <w:pStyle w:val="a4"/>
        <w:snapToGrid w:val="0"/>
        <w:spacing w:beforeLines="50" w:before="180" w:line="276" w:lineRule="auto"/>
        <w:ind w:rightChars="17" w:right="41"/>
        <w:rPr>
          <w:rFonts w:eastAsia="標楷體"/>
          <w:sz w:val="28"/>
          <w:szCs w:val="28"/>
        </w:rPr>
      </w:pPr>
      <w:proofErr w:type="gramStart"/>
      <w:r w:rsidRPr="005C6E19">
        <w:rPr>
          <w:rFonts w:eastAsia="標楷體" w:hint="eastAsia"/>
          <w:sz w:val="28"/>
          <w:szCs w:val="28"/>
        </w:rPr>
        <w:t>此外，</w:t>
      </w:r>
      <w:proofErr w:type="gramEnd"/>
      <w:r w:rsidRPr="005C6E19">
        <w:rPr>
          <w:rFonts w:eastAsia="標楷體" w:hint="eastAsia"/>
          <w:sz w:val="28"/>
          <w:szCs w:val="28"/>
        </w:rPr>
        <w:t>黃所長更積極邀請各經濟體部次長級代表來臺，參訪我國每年舉辦的臺北電腦展以及</w:t>
      </w:r>
      <w:r w:rsidRPr="005C6E19">
        <w:rPr>
          <w:rFonts w:eastAsia="標楷體" w:hint="eastAsia"/>
          <w:sz w:val="28"/>
          <w:szCs w:val="28"/>
        </w:rPr>
        <w:t>2029</w:t>
      </w:r>
      <w:r w:rsidRPr="005C6E19">
        <w:rPr>
          <w:rFonts w:eastAsia="標楷體" w:hint="eastAsia"/>
          <w:sz w:val="28"/>
          <w:szCs w:val="28"/>
        </w:rPr>
        <w:t>年在臺北舉辦的</w:t>
      </w:r>
      <w:r w:rsidRPr="005C6E19">
        <w:rPr>
          <w:rFonts w:eastAsia="標楷體" w:hint="eastAsia"/>
          <w:sz w:val="28"/>
          <w:szCs w:val="28"/>
        </w:rPr>
        <w:t>ITS</w:t>
      </w:r>
      <w:r w:rsidRPr="005C6E19">
        <w:rPr>
          <w:rFonts w:eastAsia="標楷體" w:hint="eastAsia"/>
          <w:sz w:val="28"/>
          <w:szCs w:val="28"/>
        </w:rPr>
        <w:t>智慧運輸世界大會。為延續本次會議國際交流的友好情誼，交流贈禮除精選具有臺灣特色的紀念品外，</w:t>
      </w:r>
      <w:proofErr w:type="gramStart"/>
      <w:r w:rsidRPr="005C6E19">
        <w:rPr>
          <w:rFonts w:eastAsia="標楷體" w:hint="eastAsia"/>
          <w:sz w:val="28"/>
          <w:szCs w:val="28"/>
        </w:rPr>
        <w:t>更致贈</w:t>
      </w:r>
      <w:proofErr w:type="gramEnd"/>
      <w:r w:rsidRPr="005C6E19">
        <w:rPr>
          <w:rFonts w:eastAsia="標楷體" w:hint="eastAsia"/>
          <w:sz w:val="28"/>
          <w:szCs w:val="28"/>
        </w:rPr>
        <w:t>具有臺灣公共運輸與觀光意象的特色悠遊</w:t>
      </w:r>
      <w:proofErr w:type="gramStart"/>
      <w:r w:rsidRPr="005C6E19">
        <w:rPr>
          <w:rFonts w:eastAsia="標楷體" w:hint="eastAsia"/>
          <w:sz w:val="28"/>
          <w:szCs w:val="28"/>
        </w:rPr>
        <w:t>卡套組</w:t>
      </w:r>
      <w:proofErr w:type="gramEnd"/>
      <w:r w:rsidRPr="005C6E19">
        <w:rPr>
          <w:rFonts w:eastAsia="標楷體" w:hint="eastAsia"/>
          <w:sz w:val="28"/>
          <w:szCs w:val="28"/>
        </w:rPr>
        <w:t>予各經濟體部長級代表，以誠摯邀請國際貴賓來臺參與國際會展、搭乘公共運輸親身感受我國</w:t>
      </w:r>
      <w:proofErr w:type="gramStart"/>
      <w:r w:rsidRPr="005C6E19">
        <w:rPr>
          <w:rFonts w:eastAsia="標楷體" w:hint="eastAsia"/>
          <w:sz w:val="28"/>
          <w:szCs w:val="28"/>
        </w:rPr>
        <w:t>人本永</w:t>
      </w:r>
      <w:proofErr w:type="gramEnd"/>
      <w:r w:rsidRPr="005C6E19">
        <w:rPr>
          <w:rFonts w:eastAsia="標楷體" w:hint="eastAsia"/>
          <w:sz w:val="28"/>
          <w:szCs w:val="28"/>
        </w:rPr>
        <w:t>續、智慧便捷的旅運環境。</w:t>
      </w:r>
    </w:p>
    <w:p w14:paraId="1D5C3C91" w14:textId="0F7EBFCD" w:rsidR="009B306E" w:rsidRDefault="007311BA" w:rsidP="00B956DB">
      <w:pPr>
        <w:pStyle w:val="a4"/>
        <w:snapToGrid w:val="0"/>
        <w:spacing w:beforeLines="50" w:before="180" w:line="276" w:lineRule="auto"/>
        <w:ind w:rightChars="17" w:right="41"/>
        <w:rPr>
          <w:rFonts w:eastAsia="標楷體"/>
          <w:sz w:val="28"/>
          <w:szCs w:val="28"/>
        </w:rPr>
      </w:pPr>
      <w:r w:rsidRPr="007311BA">
        <w:rPr>
          <w:rFonts w:eastAsia="標楷體" w:hint="eastAsia"/>
          <w:sz w:val="28"/>
          <w:szCs w:val="28"/>
        </w:rPr>
        <w:t>未來我國將持續運用</w:t>
      </w:r>
      <w:r w:rsidRPr="007311BA">
        <w:rPr>
          <w:rFonts w:eastAsia="標楷體" w:hint="eastAsia"/>
          <w:sz w:val="28"/>
          <w:szCs w:val="28"/>
        </w:rPr>
        <w:t>APEC</w:t>
      </w:r>
      <w:r w:rsidRPr="007311BA">
        <w:rPr>
          <w:rFonts w:eastAsia="標楷體" w:hint="eastAsia"/>
          <w:sz w:val="28"/>
          <w:szCs w:val="28"/>
        </w:rPr>
        <w:t>國際合作平</w:t>
      </w:r>
      <w:proofErr w:type="gramStart"/>
      <w:r w:rsidRPr="007311BA">
        <w:rPr>
          <w:rFonts w:eastAsia="標楷體" w:hint="eastAsia"/>
          <w:sz w:val="28"/>
          <w:szCs w:val="28"/>
        </w:rPr>
        <w:t>臺</w:t>
      </w:r>
      <w:proofErr w:type="gramEnd"/>
      <w:r w:rsidRPr="007311BA">
        <w:rPr>
          <w:rFonts w:eastAsia="標楷體" w:hint="eastAsia"/>
          <w:sz w:val="28"/>
          <w:szCs w:val="28"/>
        </w:rPr>
        <w:t>，與各經濟體分享臺灣運輸領域最佳實踐案例，深化經驗</w:t>
      </w:r>
      <w:r w:rsidR="00184B05">
        <w:rPr>
          <w:rFonts w:eastAsia="標楷體" w:hint="eastAsia"/>
          <w:sz w:val="28"/>
          <w:szCs w:val="28"/>
        </w:rPr>
        <w:t>交流與</w:t>
      </w:r>
      <w:r w:rsidR="00184B05" w:rsidRPr="007311BA">
        <w:rPr>
          <w:rFonts w:eastAsia="標楷體" w:hint="eastAsia"/>
          <w:sz w:val="28"/>
          <w:szCs w:val="28"/>
        </w:rPr>
        <w:t>技術合作</w:t>
      </w:r>
      <w:r w:rsidRPr="007311BA">
        <w:rPr>
          <w:rFonts w:eastAsia="標楷體" w:hint="eastAsia"/>
          <w:sz w:val="28"/>
          <w:szCs w:val="28"/>
        </w:rPr>
        <w:t>，攜手推動運輸創新與永續發展，共同打造亞</w:t>
      </w:r>
      <w:r>
        <w:rPr>
          <w:rFonts w:eastAsia="標楷體" w:hint="eastAsia"/>
          <w:sz w:val="28"/>
          <w:szCs w:val="28"/>
        </w:rPr>
        <w:t>太地區</w:t>
      </w:r>
      <w:r w:rsidR="00184B05">
        <w:rPr>
          <w:rFonts w:eastAsia="標楷體" w:hint="eastAsia"/>
          <w:sz w:val="28"/>
          <w:szCs w:val="28"/>
        </w:rPr>
        <w:t>智慧</w:t>
      </w:r>
      <w:r>
        <w:rPr>
          <w:rFonts w:eastAsia="標楷體" w:hint="eastAsia"/>
          <w:sz w:val="28"/>
          <w:szCs w:val="28"/>
        </w:rPr>
        <w:t>交通</w:t>
      </w:r>
      <w:r w:rsidRPr="007311BA">
        <w:rPr>
          <w:rFonts w:eastAsia="標楷體" w:hint="eastAsia"/>
          <w:sz w:val="28"/>
          <w:szCs w:val="28"/>
        </w:rPr>
        <w:t>新</w:t>
      </w:r>
      <w:r>
        <w:rPr>
          <w:rFonts w:eastAsia="標楷體" w:hint="eastAsia"/>
          <w:sz w:val="28"/>
          <w:szCs w:val="28"/>
        </w:rPr>
        <w:t>未來</w:t>
      </w:r>
      <w:r w:rsidRPr="007311BA">
        <w:rPr>
          <w:rFonts w:eastAsia="標楷體" w:hint="eastAsia"/>
          <w:sz w:val="28"/>
          <w:szCs w:val="28"/>
        </w:rPr>
        <w:t>。</w:t>
      </w:r>
    </w:p>
    <w:p w14:paraId="7C2EC480" w14:textId="77777777" w:rsidR="005C6E19" w:rsidRDefault="005C6E19" w:rsidP="005C6E19">
      <w:pPr>
        <w:pStyle w:val="a4"/>
        <w:snapToGrid w:val="0"/>
        <w:spacing w:beforeLines="50" w:before="180" w:line="276" w:lineRule="auto"/>
        <w:ind w:rightChars="17" w:right="41" w:firstLine="0"/>
        <w:jc w:val="center"/>
        <w:rPr>
          <w:rFonts w:eastAsia="標楷體"/>
          <w:sz w:val="28"/>
          <w:szCs w:val="28"/>
        </w:rPr>
      </w:pPr>
      <w:r>
        <w:rPr>
          <w:noProof/>
        </w:rPr>
        <w:drawing>
          <wp:inline distT="0" distB="0" distL="0" distR="0" wp14:anchorId="4DE7073E" wp14:editId="7F241034">
            <wp:extent cx="5274310" cy="3519805"/>
            <wp:effectExtent l="0" t="0" r="2540" b="444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FCF4E" w14:textId="13DAC5AE" w:rsidR="007673C3" w:rsidRDefault="007673C3" w:rsidP="005C6E19">
      <w:pPr>
        <w:pStyle w:val="a4"/>
        <w:snapToGrid w:val="0"/>
        <w:spacing w:beforeLines="50" w:before="180" w:line="276" w:lineRule="auto"/>
        <w:ind w:rightChars="17" w:right="41" w:firstLine="0"/>
        <w:jc w:val="center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第</w:t>
      </w:r>
      <w:r>
        <w:rPr>
          <w:rFonts w:eastAsia="標楷體" w:hint="eastAsia"/>
          <w:sz w:val="28"/>
          <w:szCs w:val="28"/>
        </w:rPr>
        <w:t>12</w:t>
      </w:r>
      <w:r>
        <w:rPr>
          <w:rFonts w:eastAsia="標楷體" w:hint="eastAsia"/>
          <w:sz w:val="28"/>
          <w:szCs w:val="28"/>
        </w:rPr>
        <w:t>屆</w:t>
      </w:r>
      <w:r>
        <w:rPr>
          <w:rFonts w:eastAsia="標楷體" w:hint="eastAsia"/>
          <w:sz w:val="28"/>
          <w:szCs w:val="28"/>
        </w:rPr>
        <w:t>APEC</w:t>
      </w:r>
      <w:r>
        <w:rPr>
          <w:rFonts w:eastAsia="標楷體" w:hint="eastAsia"/>
          <w:sz w:val="28"/>
          <w:szCs w:val="28"/>
        </w:rPr>
        <w:t>運輸部長會議團長合影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後排左</w:t>
      </w:r>
      <w:r>
        <w:rPr>
          <w:rFonts w:eastAsia="標楷體" w:hint="eastAsia"/>
          <w:sz w:val="28"/>
          <w:szCs w:val="28"/>
        </w:rPr>
        <w:t>2</w:t>
      </w:r>
      <w:r>
        <w:rPr>
          <w:rFonts w:eastAsia="標楷體" w:hint="eastAsia"/>
          <w:sz w:val="28"/>
          <w:szCs w:val="28"/>
        </w:rPr>
        <w:t>：我</w:t>
      </w:r>
      <w:r w:rsidR="00870BE2">
        <w:rPr>
          <w:rFonts w:eastAsia="標楷體" w:hint="eastAsia"/>
          <w:sz w:val="28"/>
          <w:szCs w:val="28"/>
        </w:rPr>
        <w:t>國</w:t>
      </w:r>
      <w:r>
        <w:rPr>
          <w:rFonts w:eastAsia="標楷體" w:hint="eastAsia"/>
          <w:sz w:val="28"/>
          <w:szCs w:val="28"/>
        </w:rPr>
        <w:t>代表團團長</w:t>
      </w:r>
      <w:r>
        <w:rPr>
          <w:rFonts w:eastAsia="標楷體" w:hint="eastAsia"/>
          <w:sz w:val="28"/>
          <w:szCs w:val="28"/>
        </w:rPr>
        <w:t>-</w:t>
      </w:r>
      <w:r>
        <w:rPr>
          <w:rFonts w:eastAsia="標楷體" w:hint="eastAsia"/>
          <w:sz w:val="28"/>
          <w:szCs w:val="28"/>
        </w:rPr>
        <w:t>交通部運輸研究所黃新薰所長</w:t>
      </w:r>
      <w:r>
        <w:rPr>
          <w:rFonts w:eastAsia="標楷體" w:hint="eastAsia"/>
          <w:sz w:val="28"/>
          <w:szCs w:val="28"/>
        </w:rPr>
        <w:t>)</w:t>
      </w:r>
    </w:p>
    <w:p w14:paraId="5972119A" w14:textId="38DE20F5" w:rsidR="005C6E19" w:rsidRDefault="00177DE7" w:rsidP="005C6E19">
      <w:pPr>
        <w:pStyle w:val="a4"/>
        <w:snapToGrid w:val="0"/>
        <w:spacing w:beforeLines="50" w:before="180" w:line="276" w:lineRule="auto"/>
        <w:ind w:rightChars="17" w:right="41" w:firstLine="0"/>
        <w:rPr>
          <w:rFonts w:eastAsia="標楷體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93204ED" wp14:editId="70F13CC5">
            <wp:extent cx="5274310" cy="3089275"/>
            <wp:effectExtent l="0" t="0" r="254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910"/>
                    <a:stretch/>
                  </pic:blipFill>
                  <pic:spPr bwMode="auto">
                    <a:xfrm>
                      <a:off x="0" y="0"/>
                      <a:ext cx="527431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15DC6B" w14:textId="4ED60887" w:rsidR="007673C3" w:rsidRPr="007673C3" w:rsidRDefault="007673C3" w:rsidP="007673C3">
      <w:pPr>
        <w:pStyle w:val="a4"/>
        <w:snapToGrid w:val="0"/>
        <w:spacing w:beforeLines="50" w:before="180" w:line="276" w:lineRule="auto"/>
        <w:ind w:rightChars="17" w:right="41" w:firstLine="0"/>
        <w:jc w:val="center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我</w:t>
      </w:r>
      <w:r w:rsidR="00870BE2">
        <w:rPr>
          <w:rFonts w:eastAsia="標楷體" w:hint="eastAsia"/>
          <w:sz w:val="28"/>
          <w:szCs w:val="28"/>
        </w:rPr>
        <w:t>國</w:t>
      </w:r>
      <w:r>
        <w:rPr>
          <w:rFonts w:eastAsia="標楷體" w:hint="eastAsia"/>
          <w:sz w:val="28"/>
          <w:szCs w:val="28"/>
        </w:rPr>
        <w:t>代表團團長</w:t>
      </w:r>
      <w:r>
        <w:rPr>
          <w:rFonts w:eastAsia="標楷體" w:hint="eastAsia"/>
          <w:sz w:val="28"/>
          <w:szCs w:val="28"/>
        </w:rPr>
        <w:t>-</w:t>
      </w:r>
      <w:r>
        <w:rPr>
          <w:rFonts w:eastAsia="標楷體" w:hint="eastAsia"/>
          <w:sz w:val="28"/>
          <w:szCs w:val="28"/>
        </w:rPr>
        <w:t>交通部運輸研究所黃新薰所長於會中發言</w:t>
      </w:r>
    </w:p>
    <w:p w14:paraId="5B9259A0" w14:textId="50DC0F89" w:rsidR="00177DE7" w:rsidRDefault="00177DE7" w:rsidP="005C6E19">
      <w:pPr>
        <w:pStyle w:val="a4"/>
        <w:snapToGrid w:val="0"/>
        <w:spacing w:beforeLines="50" w:before="180" w:line="276" w:lineRule="auto"/>
        <w:ind w:rightChars="17" w:right="41" w:firstLine="0"/>
        <w:rPr>
          <w:rFonts w:eastAsia="標楷體"/>
          <w:sz w:val="28"/>
          <w:szCs w:val="28"/>
        </w:rPr>
      </w:pPr>
      <w:r>
        <w:rPr>
          <w:noProof/>
        </w:rPr>
        <w:drawing>
          <wp:inline distT="0" distB="0" distL="0" distR="0" wp14:anchorId="1A5C0629" wp14:editId="3CA3235B">
            <wp:extent cx="5274310" cy="2453005"/>
            <wp:effectExtent l="0" t="0" r="2540" b="4445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5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35D60" w14:textId="02A6932A" w:rsidR="005C6E19" w:rsidRPr="007673C3" w:rsidRDefault="007673C3" w:rsidP="007673C3">
      <w:pPr>
        <w:pStyle w:val="a4"/>
        <w:snapToGrid w:val="0"/>
        <w:spacing w:beforeLines="50" w:before="180" w:line="276" w:lineRule="auto"/>
        <w:ind w:rightChars="17" w:right="41" w:firstLine="0"/>
        <w:jc w:val="center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第</w:t>
      </w:r>
      <w:r>
        <w:rPr>
          <w:rFonts w:eastAsia="標楷體" w:hint="eastAsia"/>
          <w:sz w:val="28"/>
          <w:szCs w:val="28"/>
        </w:rPr>
        <w:t>12</w:t>
      </w:r>
      <w:r>
        <w:rPr>
          <w:rFonts w:eastAsia="標楷體" w:hint="eastAsia"/>
          <w:sz w:val="28"/>
          <w:szCs w:val="28"/>
        </w:rPr>
        <w:t>屆</w:t>
      </w:r>
      <w:r>
        <w:rPr>
          <w:rFonts w:eastAsia="標楷體" w:hint="eastAsia"/>
          <w:sz w:val="28"/>
          <w:szCs w:val="28"/>
        </w:rPr>
        <w:t>APEC</w:t>
      </w:r>
      <w:r>
        <w:rPr>
          <w:rFonts w:eastAsia="標楷體" w:hint="eastAsia"/>
          <w:sz w:val="28"/>
          <w:szCs w:val="28"/>
        </w:rPr>
        <w:t>運輸部長會議我國代表團合影</w:t>
      </w:r>
    </w:p>
    <w:sectPr w:rsidR="005C6E19" w:rsidRPr="007673C3"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FF24FF" w14:textId="77777777" w:rsidR="00900DF1" w:rsidRDefault="00900DF1" w:rsidP="004A760F">
      <w:r>
        <w:separator/>
      </w:r>
    </w:p>
  </w:endnote>
  <w:endnote w:type="continuationSeparator" w:id="0">
    <w:p w14:paraId="088CB7B6" w14:textId="77777777" w:rsidR="00900DF1" w:rsidRDefault="00900DF1" w:rsidP="004A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">
    <w:panose1 w:val="03000509000000000000"/>
    <w:charset w:val="88"/>
    <w:family w:val="script"/>
    <w:pitch w:val="fixed"/>
    <w:sig w:usb0="F1002BFF" w:usb1="29DFFFFF" w:usb2="00000037" w:usb3="00000000" w:csb0="003F00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真楷書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minorBid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41891004"/>
      <w:docPartObj>
        <w:docPartGallery w:val="Page Numbers (Bottom of Page)"/>
        <w:docPartUnique/>
      </w:docPartObj>
    </w:sdtPr>
    <w:sdtEndPr/>
    <w:sdtContent>
      <w:p w14:paraId="534C5D94" w14:textId="77777777" w:rsidR="004A760F" w:rsidRDefault="004A760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17F5" w:rsidRPr="009C17F5">
          <w:rPr>
            <w:noProof/>
            <w:lang w:val="zh-TW"/>
          </w:rPr>
          <w:t>1</w:t>
        </w:r>
        <w:r>
          <w:fldChar w:fldCharType="end"/>
        </w:r>
      </w:p>
    </w:sdtContent>
  </w:sdt>
  <w:p w14:paraId="33AED8C6" w14:textId="77777777" w:rsidR="004A760F" w:rsidRDefault="004A760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2211FF" w14:textId="77777777" w:rsidR="00900DF1" w:rsidRDefault="00900DF1" w:rsidP="004A760F">
      <w:r>
        <w:separator/>
      </w:r>
    </w:p>
  </w:footnote>
  <w:footnote w:type="continuationSeparator" w:id="0">
    <w:p w14:paraId="6A2227FA" w14:textId="77777777" w:rsidR="00900DF1" w:rsidRDefault="00900DF1" w:rsidP="004A7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F77302"/>
    <w:multiLevelType w:val="hybridMultilevel"/>
    <w:tmpl w:val="CDFE07CE"/>
    <w:lvl w:ilvl="0" w:tplc="A008BCC8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26E5CE2"/>
    <w:multiLevelType w:val="hybridMultilevel"/>
    <w:tmpl w:val="4F221C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70D723B"/>
    <w:multiLevelType w:val="hybridMultilevel"/>
    <w:tmpl w:val="4F221C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7123F7B"/>
    <w:multiLevelType w:val="hybridMultilevel"/>
    <w:tmpl w:val="14625238"/>
    <w:lvl w:ilvl="0" w:tplc="CD5820A4">
      <w:start w:val="1"/>
      <w:numFmt w:val="bullet"/>
      <w:lvlText w:val="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CBB66A5"/>
    <w:multiLevelType w:val="hybridMultilevel"/>
    <w:tmpl w:val="4F221C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85714FF"/>
    <w:multiLevelType w:val="hybridMultilevel"/>
    <w:tmpl w:val="53320238"/>
    <w:lvl w:ilvl="0" w:tplc="2DACAA86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6" w15:restartNumberingAfterBreak="0">
    <w:nsid w:val="716178A2"/>
    <w:multiLevelType w:val="hybridMultilevel"/>
    <w:tmpl w:val="4F221C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en-US" w:vendorID="64" w:dllVersion="4096" w:nlCheck="1" w:checkStyle="0"/>
  <w:activeWritingStyle w:appName="MSWord" w:lang="zh-TW" w:vendorID="64" w:dllVersion="0" w:nlCheck="1" w:checkStyle="1"/>
  <w:activeWritingStyle w:appName="MSWord" w:lang="en-US" w:vendorID="64" w:dllVersion="0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60F"/>
    <w:rsid w:val="000027B8"/>
    <w:rsid w:val="00011113"/>
    <w:rsid w:val="000117B5"/>
    <w:rsid w:val="00015C7C"/>
    <w:rsid w:val="00024CB4"/>
    <w:rsid w:val="00027C8F"/>
    <w:rsid w:val="000311F8"/>
    <w:rsid w:val="0003216A"/>
    <w:rsid w:val="00032437"/>
    <w:rsid w:val="00034BCB"/>
    <w:rsid w:val="00037BFD"/>
    <w:rsid w:val="00042DEE"/>
    <w:rsid w:val="0005191F"/>
    <w:rsid w:val="00054500"/>
    <w:rsid w:val="000727F2"/>
    <w:rsid w:val="000729AE"/>
    <w:rsid w:val="00080982"/>
    <w:rsid w:val="00080C07"/>
    <w:rsid w:val="00082CC9"/>
    <w:rsid w:val="00086E0F"/>
    <w:rsid w:val="00097C5F"/>
    <w:rsid w:val="000A15C7"/>
    <w:rsid w:val="000B4D4D"/>
    <w:rsid w:val="000B5F9A"/>
    <w:rsid w:val="000C45EF"/>
    <w:rsid w:val="000C61EB"/>
    <w:rsid w:val="000D6FAE"/>
    <w:rsid w:val="000E0265"/>
    <w:rsid w:val="000F7984"/>
    <w:rsid w:val="00100B6B"/>
    <w:rsid w:val="00113D5F"/>
    <w:rsid w:val="00117519"/>
    <w:rsid w:val="001246A3"/>
    <w:rsid w:val="001371DE"/>
    <w:rsid w:val="00161FE8"/>
    <w:rsid w:val="00165AEE"/>
    <w:rsid w:val="001660D6"/>
    <w:rsid w:val="001715CB"/>
    <w:rsid w:val="001726CD"/>
    <w:rsid w:val="001749FE"/>
    <w:rsid w:val="00177DE7"/>
    <w:rsid w:val="001844F5"/>
    <w:rsid w:val="00184B05"/>
    <w:rsid w:val="00195DFB"/>
    <w:rsid w:val="001971B2"/>
    <w:rsid w:val="00197E88"/>
    <w:rsid w:val="001A175C"/>
    <w:rsid w:val="001A231B"/>
    <w:rsid w:val="001A2402"/>
    <w:rsid w:val="001A5AFA"/>
    <w:rsid w:val="001A6772"/>
    <w:rsid w:val="001B7D98"/>
    <w:rsid w:val="001D2116"/>
    <w:rsid w:val="001D7C95"/>
    <w:rsid w:val="001D7F74"/>
    <w:rsid w:val="001E33BB"/>
    <w:rsid w:val="001E6450"/>
    <w:rsid w:val="001F2B23"/>
    <w:rsid w:val="001F6E1E"/>
    <w:rsid w:val="00204B5E"/>
    <w:rsid w:val="00207239"/>
    <w:rsid w:val="00207AD7"/>
    <w:rsid w:val="00211D9C"/>
    <w:rsid w:val="002447C7"/>
    <w:rsid w:val="00245A33"/>
    <w:rsid w:val="002552DA"/>
    <w:rsid w:val="00255F3B"/>
    <w:rsid w:val="0027234B"/>
    <w:rsid w:val="00273E0A"/>
    <w:rsid w:val="002871F2"/>
    <w:rsid w:val="0029113F"/>
    <w:rsid w:val="00291553"/>
    <w:rsid w:val="00292068"/>
    <w:rsid w:val="00292257"/>
    <w:rsid w:val="002956E2"/>
    <w:rsid w:val="00296AA1"/>
    <w:rsid w:val="00297A17"/>
    <w:rsid w:val="00297D37"/>
    <w:rsid w:val="002A308E"/>
    <w:rsid w:val="002A7903"/>
    <w:rsid w:val="002B2ED2"/>
    <w:rsid w:val="002B5C58"/>
    <w:rsid w:val="002C5BA1"/>
    <w:rsid w:val="002C6B02"/>
    <w:rsid w:val="002D2879"/>
    <w:rsid w:val="002D3268"/>
    <w:rsid w:val="002E1E7F"/>
    <w:rsid w:val="002E2527"/>
    <w:rsid w:val="002E3CC3"/>
    <w:rsid w:val="002F00C0"/>
    <w:rsid w:val="00301D00"/>
    <w:rsid w:val="00302CA9"/>
    <w:rsid w:val="00314437"/>
    <w:rsid w:val="00325A53"/>
    <w:rsid w:val="00335566"/>
    <w:rsid w:val="0034151D"/>
    <w:rsid w:val="00350EDB"/>
    <w:rsid w:val="00351972"/>
    <w:rsid w:val="00355AAD"/>
    <w:rsid w:val="00362597"/>
    <w:rsid w:val="00363C3C"/>
    <w:rsid w:val="003716C9"/>
    <w:rsid w:val="003729F6"/>
    <w:rsid w:val="00390D5A"/>
    <w:rsid w:val="003A095A"/>
    <w:rsid w:val="003A5975"/>
    <w:rsid w:val="003D2250"/>
    <w:rsid w:val="003E298F"/>
    <w:rsid w:val="003E34A7"/>
    <w:rsid w:val="003E44F9"/>
    <w:rsid w:val="003E723A"/>
    <w:rsid w:val="003E7F6B"/>
    <w:rsid w:val="003F3E19"/>
    <w:rsid w:val="00404311"/>
    <w:rsid w:val="00413320"/>
    <w:rsid w:val="00413396"/>
    <w:rsid w:val="00414B13"/>
    <w:rsid w:val="00416F9A"/>
    <w:rsid w:val="0042157C"/>
    <w:rsid w:val="00427C02"/>
    <w:rsid w:val="00430985"/>
    <w:rsid w:val="0043268D"/>
    <w:rsid w:val="00432B0F"/>
    <w:rsid w:val="00433421"/>
    <w:rsid w:val="00437C41"/>
    <w:rsid w:val="004441E8"/>
    <w:rsid w:val="00444EF6"/>
    <w:rsid w:val="004463CA"/>
    <w:rsid w:val="00447152"/>
    <w:rsid w:val="00450996"/>
    <w:rsid w:val="00451F29"/>
    <w:rsid w:val="004560C8"/>
    <w:rsid w:val="004744E8"/>
    <w:rsid w:val="00495234"/>
    <w:rsid w:val="004A3079"/>
    <w:rsid w:val="004A4472"/>
    <w:rsid w:val="004A760F"/>
    <w:rsid w:val="004B3EA7"/>
    <w:rsid w:val="004B5FA3"/>
    <w:rsid w:val="004C7F8E"/>
    <w:rsid w:val="004D0289"/>
    <w:rsid w:val="004D103B"/>
    <w:rsid w:val="004D1128"/>
    <w:rsid w:val="004E7B55"/>
    <w:rsid w:val="005126F6"/>
    <w:rsid w:val="005146D7"/>
    <w:rsid w:val="0051734C"/>
    <w:rsid w:val="00553C63"/>
    <w:rsid w:val="00567B52"/>
    <w:rsid w:val="0057137B"/>
    <w:rsid w:val="005828C1"/>
    <w:rsid w:val="005900EB"/>
    <w:rsid w:val="00590FE5"/>
    <w:rsid w:val="00592968"/>
    <w:rsid w:val="005B3C82"/>
    <w:rsid w:val="005B7953"/>
    <w:rsid w:val="005B7E20"/>
    <w:rsid w:val="005C36E6"/>
    <w:rsid w:val="005C395C"/>
    <w:rsid w:val="005C6E19"/>
    <w:rsid w:val="005C72C2"/>
    <w:rsid w:val="005D088B"/>
    <w:rsid w:val="005D540B"/>
    <w:rsid w:val="005D77B2"/>
    <w:rsid w:val="005E172F"/>
    <w:rsid w:val="005E4791"/>
    <w:rsid w:val="005F220A"/>
    <w:rsid w:val="005F6D06"/>
    <w:rsid w:val="0060296E"/>
    <w:rsid w:val="00605BF3"/>
    <w:rsid w:val="00611031"/>
    <w:rsid w:val="00613925"/>
    <w:rsid w:val="00614183"/>
    <w:rsid w:val="00621025"/>
    <w:rsid w:val="006236AC"/>
    <w:rsid w:val="00623DDC"/>
    <w:rsid w:val="00626B82"/>
    <w:rsid w:val="0063308C"/>
    <w:rsid w:val="006347D6"/>
    <w:rsid w:val="00643DC9"/>
    <w:rsid w:val="00661B63"/>
    <w:rsid w:val="006623F6"/>
    <w:rsid w:val="00674800"/>
    <w:rsid w:val="00676B63"/>
    <w:rsid w:val="00685BAE"/>
    <w:rsid w:val="00687C37"/>
    <w:rsid w:val="00694B13"/>
    <w:rsid w:val="00695C45"/>
    <w:rsid w:val="006A176B"/>
    <w:rsid w:val="006A420A"/>
    <w:rsid w:val="006B030C"/>
    <w:rsid w:val="006B3817"/>
    <w:rsid w:val="006C7B5A"/>
    <w:rsid w:val="006D6CE4"/>
    <w:rsid w:val="006F3ADF"/>
    <w:rsid w:val="006F7B6F"/>
    <w:rsid w:val="00703D57"/>
    <w:rsid w:val="0070518F"/>
    <w:rsid w:val="0071275A"/>
    <w:rsid w:val="00713F3E"/>
    <w:rsid w:val="00714C0A"/>
    <w:rsid w:val="007151DC"/>
    <w:rsid w:val="00716C4F"/>
    <w:rsid w:val="00723095"/>
    <w:rsid w:val="007247B8"/>
    <w:rsid w:val="007311BA"/>
    <w:rsid w:val="00741964"/>
    <w:rsid w:val="007440EC"/>
    <w:rsid w:val="00760930"/>
    <w:rsid w:val="00760EBA"/>
    <w:rsid w:val="007673C3"/>
    <w:rsid w:val="00776D1F"/>
    <w:rsid w:val="00787016"/>
    <w:rsid w:val="007C1DA3"/>
    <w:rsid w:val="007C1DB5"/>
    <w:rsid w:val="007D10F3"/>
    <w:rsid w:val="007D58C1"/>
    <w:rsid w:val="007E4361"/>
    <w:rsid w:val="007F0B23"/>
    <w:rsid w:val="008014A4"/>
    <w:rsid w:val="0080203B"/>
    <w:rsid w:val="00804377"/>
    <w:rsid w:val="0080630C"/>
    <w:rsid w:val="00807413"/>
    <w:rsid w:val="0081192D"/>
    <w:rsid w:val="00821B0D"/>
    <w:rsid w:val="00831F82"/>
    <w:rsid w:val="0083279F"/>
    <w:rsid w:val="00832A8E"/>
    <w:rsid w:val="008522FD"/>
    <w:rsid w:val="00867D48"/>
    <w:rsid w:val="00870BE2"/>
    <w:rsid w:val="00873510"/>
    <w:rsid w:val="008749E1"/>
    <w:rsid w:val="00876233"/>
    <w:rsid w:val="008939F4"/>
    <w:rsid w:val="008962C2"/>
    <w:rsid w:val="008A5968"/>
    <w:rsid w:val="008B2B61"/>
    <w:rsid w:val="008C0A89"/>
    <w:rsid w:val="008D2936"/>
    <w:rsid w:val="008D3381"/>
    <w:rsid w:val="008E554B"/>
    <w:rsid w:val="008F034A"/>
    <w:rsid w:val="008F2B16"/>
    <w:rsid w:val="008F413C"/>
    <w:rsid w:val="00900DF1"/>
    <w:rsid w:val="009033D4"/>
    <w:rsid w:val="00906642"/>
    <w:rsid w:val="00913A04"/>
    <w:rsid w:val="009200AD"/>
    <w:rsid w:val="00923387"/>
    <w:rsid w:val="00924C2E"/>
    <w:rsid w:val="00926E1E"/>
    <w:rsid w:val="00936FBA"/>
    <w:rsid w:val="009411EC"/>
    <w:rsid w:val="00946F6A"/>
    <w:rsid w:val="0095111D"/>
    <w:rsid w:val="00953499"/>
    <w:rsid w:val="00956D55"/>
    <w:rsid w:val="009771C2"/>
    <w:rsid w:val="0099143E"/>
    <w:rsid w:val="00991D3F"/>
    <w:rsid w:val="00997269"/>
    <w:rsid w:val="009A3C4B"/>
    <w:rsid w:val="009B306E"/>
    <w:rsid w:val="009C17F5"/>
    <w:rsid w:val="009E3B72"/>
    <w:rsid w:val="009E7172"/>
    <w:rsid w:val="00A017E4"/>
    <w:rsid w:val="00A03025"/>
    <w:rsid w:val="00A12514"/>
    <w:rsid w:val="00A163CF"/>
    <w:rsid w:val="00A2418A"/>
    <w:rsid w:val="00A27FA7"/>
    <w:rsid w:val="00A31872"/>
    <w:rsid w:val="00A33ADC"/>
    <w:rsid w:val="00A4536D"/>
    <w:rsid w:val="00A52B73"/>
    <w:rsid w:val="00A5431B"/>
    <w:rsid w:val="00A563A2"/>
    <w:rsid w:val="00A62F89"/>
    <w:rsid w:val="00A6653E"/>
    <w:rsid w:val="00A7214A"/>
    <w:rsid w:val="00A72655"/>
    <w:rsid w:val="00A72D5F"/>
    <w:rsid w:val="00A815E4"/>
    <w:rsid w:val="00A83556"/>
    <w:rsid w:val="00A9102C"/>
    <w:rsid w:val="00AA3CB2"/>
    <w:rsid w:val="00AA546D"/>
    <w:rsid w:val="00AA63A3"/>
    <w:rsid w:val="00AA7723"/>
    <w:rsid w:val="00AB366C"/>
    <w:rsid w:val="00AB4383"/>
    <w:rsid w:val="00AB6250"/>
    <w:rsid w:val="00AC3314"/>
    <w:rsid w:val="00AD1511"/>
    <w:rsid w:val="00AE50EA"/>
    <w:rsid w:val="00AE5E2C"/>
    <w:rsid w:val="00AE7B52"/>
    <w:rsid w:val="00AF215B"/>
    <w:rsid w:val="00AF5098"/>
    <w:rsid w:val="00B0229A"/>
    <w:rsid w:val="00B06E41"/>
    <w:rsid w:val="00B12884"/>
    <w:rsid w:val="00B13CC7"/>
    <w:rsid w:val="00B22007"/>
    <w:rsid w:val="00B25C2E"/>
    <w:rsid w:val="00B26B1F"/>
    <w:rsid w:val="00B27C31"/>
    <w:rsid w:val="00B349E5"/>
    <w:rsid w:val="00B529EC"/>
    <w:rsid w:val="00B5370B"/>
    <w:rsid w:val="00B61281"/>
    <w:rsid w:val="00B66D27"/>
    <w:rsid w:val="00B67083"/>
    <w:rsid w:val="00B746A4"/>
    <w:rsid w:val="00B74E2A"/>
    <w:rsid w:val="00B81B83"/>
    <w:rsid w:val="00B86CC7"/>
    <w:rsid w:val="00B956DB"/>
    <w:rsid w:val="00BB4FEF"/>
    <w:rsid w:val="00BC55E9"/>
    <w:rsid w:val="00BC6C4E"/>
    <w:rsid w:val="00BD0758"/>
    <w:rsid w:val="00BD334C"/>
    <w:rsid w:val="00BE0000"/>
    <w:rsid w:val="00BE370B"/>
    <w:rsid w:val="00BF1325"/>
    <w:rsid w:val="00C0050C"/>
    <w:rsid w:val="00C03449"/>
    <w:rsid w:val="00C14F1D"/>
    <w:rsid w:val="00C15750"/>
    <w:rsid w:val="00C176BF"/>
    <w:rsid w:val="00C252BC"/>
    <w:rsid w:val="00C2760D"/>
    <w:rsid w:val="00C373F1"/>
    <w:rsid w:val="00C37DD9"/>
    <w:rsid w:val="00C43D60"/>
    <w:rsid w:val="00C466C2"/>
    <w:rsid w:val="00C526E0"/>
    <w:rsid w:val="00C54BD9"/>
    <w:rsid w:val="00C572BF"/>
    <w:rsid w:val="00C578D1"/>
    <w:rsid w:val="00C65C14"/>
    <w:rsid w:val="00C67870"/>
    <w:rsid w:val="00C81BA1"/>
    <w:rsid w:val="00C87E11"/>
    <w:rsid w:val="00C901D8"/>
    <w:rsid w:val="00C95EFF"/>
    <w:rsid w:val="00CA0271"/>
    <w:rsid w:val="00CA040D"/>
    <w:rsid w:val="00CA2778"/>
    <w:rsid w:val="00CA76E4"/>
    <w:rsid w:val="00CB5594"/>
    <w:rsid w:val="00CB7160"/>
    <w:rsid w:val="00CB757A"/>
    <w:rsid w:val="00CC4C61"/>
    <w:rsid w:val="00CC5283"/>
    <w:rsid w:val="00CD0310"/>
    <w:rsid w:val="00CD0A46"/>
    <w:rsid w:val="00CD1B43"/>
    <w:rsid w:val="00CE21B5"/>
    <w:rsid w:val="00CE5288"/>
    <w:rsid w:val="00CF0E28"/>
    <w:rsid w:val="00CF1904"/>
    <w:rsid w:val="00D0000F"/>
    <w:rsid w:val="00D05350"/>
    <w:rsid w:val="00D32CB0"/>
    <w:rsid w:val="00D350D2"/>
    <w:rsid w:val="00D35A02"/>
    <w:rsid w:val="00D420D2"/>
    <w:rsid w:val="00D557AA"/>
    <w:rsid w:val="00D60944"/>
    <w:rsid w:val="00D61B6D"/>
    <w:rsid w:val="00D70C20"/>
    <w:rsid w:val="00D72613"/>
    <w:rsid w:val="00D7272B"/>
    <w:rsid w:val="00D73C16"/>
    <w:rsid w:val="00D73EAA"/>
    <w:rsid w:val="00D84A67"/>
    <w:rsid w:val="00D85D9D"/>
    <w:rsid w:val="00D87E89"/>
    <w:rsid w:val="00D93A64"/>
    <w:rsid w:val="00DA2F27"/>
    <w:rsid w:val="00DA3FB7"/>
    <w:rsid w:val="00DA7E13"/>
    <w:rsid w:val="00DC08E2"/>
    <w:rsid w:val="00DC43EE"/>
    <w:rsid w:val="00DC708F"/>
    <w:rsid w:val="00DD62E8"/>
    <w:rsid w:val="00DE38DF"/>
    <w:rsid w:val="00DE4801"/>
    <w:rsid w:val="00DF434B"/>
    <w:rsid w:val="00DF7AD0"/>
    <w:rsid w:val="00E01C39"/>
    <w:rsid w:val="00E04E2A"/>
    <w:rsid w:val="00E0741A"/>
    <w:rsid w:val="00E076CB"/>
    <w:rsid w:val="00E12DA3"/>
    <w:rsid w:val="00E13D04"/>
    <w:rsid w:val="00E209E2"/>
    <w:rsid w:val="00E21758"/>
    <w:rsid w:val="00E2437E"/>
    <w:rsid w:val="00E306EA"/>
    <w:rsid w:val="00E46172"/>
    <w:rsid w:val="00E46E2E"/>
    <w:rsid w:val="00E524B4"/>
    <w:rsid w:val="00E54108"/>
    <w:rsid w:val="00E565F4"/>
    <w:rsid w:val="00E73573"/>
    <w:rsid w:val="00E81550"/>
    <w:rsid w:val="00E84C03"/>
    <w:rsid w:val="00E8696E"/>
    <w:rsid w:val="00E94723"/>
    <w:rsid w:val="00EA2529"/>
    <w:rsid w:val="00EA2F8B"/>
    <w:rsid w:val="00EB4B80"/>
    <w:rsid w:val="00EC3F10"/>
    <w:rsid w:val="00EE4885"/>
    <w:rsid w:val="00EF43FB"/>
    <w:rsid w:val="00EF6DD3"/>
    <w:rsid w:val="00EF7385"/>
    <w:rsid w:val="00F170A6"/>
    <w:rsid w:val="00F24925"/>
    <w:rsid w:val="00F325B1"/>
    <w:rsid w:val="00F32BD7"/>
    <w:rsid w:val="00F3379A"/>
    <w:rsid w:val="00F459A8"/>
    <w:rsid w:val="00F54137"/>
    <w:rsid w:val="00F54CAA"/>
    <w:rsid w:val="00F56B60"/>
    <w:rsid w:val="00F707A2"/>
    <w:rsid w:val="00F7171C"/>
    <w:rsid w:val="00F7251B"/>
    <w:rsid w:val="00F82E47"/>
    <w:rsid w:val="00F87C75"/>
    <w:rsid w:val="00F91A46"/>
    <w:rsid w:val="00F95535"/>
    <w:rsid w:val="00F979A5"/>
    <w:rsid w:val="00FA6C87"/>
    <w:rsid w:val="00FB3610"/>
    <w:rsid w:val="00FB75CE"/>
    <w:rsid w:val="00FC17CF"/>
    <w:rsid w:val="00FC428C"/>
    <w:rsid w:val="00FD3A51"/>
    <w:rsid w:val="00FE333D"/>
    <w:rsid w:val="00FF5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8C7890"/>
  <w15:chartTrackingRefBased/>
  <w15:docId w15:val="{F0FEAD50-219B-426B-919A-4E225D817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76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A760F"/>
    <w:rPr>
      <w:color w:val="0000FF"/>
      <w:u w:val="single"/>
    </w:rPr>
  </w:style>
  <w:style w:type="paragraph" w:styleId="a4">
    <w:name w:val="Normal Indent"/>
    <w:aliases w:val="內文縮排1"/>
    <w:basedOn w:val="a"/>
    <w:rsid w:val="004A760F"/>
    <w:pPr>
      <w:widowControl/>
      <w:adjustRightInd w:val="0"/>
      <w:spacing w:before="60" w:after="60" w:line="400" w:lineRule="atLeast"/>
      <w:ind w:firstLine="510"/>
      <w:jc w:val="both"/>
      <w:textAlignment w:val="baseline"/>
    </w:pPr>
    <w:rPr>
      <w:rFonts w:eastAsia="華康楷書體W5"/>
      <w:kern w:val="0"/>
      <w:sz w:val="26"/>
      <w:szCs w:val="20"/>
    </w:rPr>
  </w:style>
  <w:style w:type="paragraph" w:styleId="a5">
    <w:name w:val="header"/>
    <w:basedOn w:val="a"/>
    <w:link w:val="a6"/>
    <w:uiPriority w:val="99"/>
    <w:unhideWhenUsed/>
    <w:rsid w:val="004A76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A760F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A76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A760F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0203B"/>
    <w:rPr>
      <w:rFonts w:ascii="新細明體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0203B"/>
    <w:rPr>
      <w:rFonts w:ascii="新細明體" w:eastAsia="新細明體" w:hAnsi="Times New Roman" w:cs="Times New Roman"/>
      <w:sz w:val="18"/>
      <w:szCs w:val="18"/>
    </w:rPr>
  </w:style>
  <w:style w:type="character" w:customStyle="1" w:styleId="1">
    <w:name w:val="未解析的提及1"/>
    <w:basedOn w:val="a0"/>
    <w:uiPriority w:val="99"/>
    <w:semiHidden/>
    <w:unhideWhenUsed/>
    <w:rsid w:val="00CA040D"/>
    <w:rPr>
      <w:color w:val="605E5C"/>
      <w:shd w:val="clear" w:color="auto" w:fill="E1DFDD"/>
    </w:rPr>
  </w:style>
  <w:style w:type="paragraph" w:styleId="ab">
    <w:name w:val="Plain Text"/>
    <w:basedOn w:val="a"/>
    <w:link w:val="ac"/>
    <w:uiPriority w:val="99"/>
    <w:semiHidden/>
    <w:unhideWhenUsed/>
    <w:rsid w:val="00C176BF"/>
    <w:rPr>
      <w:rFonts w:ascii="Calibri" w:hAnsi="Courier New" w:cs="Courier New"/>
      <w:szCs w:val="22"/>
    </w:rPr>
  </w:style>
  <w:style w:type="character" w:customStyle="1" w:styleId="ac">
    <w:name w:val="純文字 字元"/>
    <w:basedOn w:val="a0"/>
    <w:link w:val="ab"/>
    <w:uiPriority w:val="99"/>
    <w:semiHidden/>
    <w:rsid w:val="00C176BF"/>
    <w:rPr>
      <w:rFonts w:ascii="Calibri" w:eastAsia="新細明體" w:hAnsi="Courier New" w:cs="Courier New"/>
    </w:rPr>
  </w:style>
  <w:style w:type="paragraph" w:styleId="ad">
    <w:name w:val="List Paragraph"/>
    <w:basedOn w:val="a"/>
    <w:uiPriority w:val="34"/>
    <w:qFormat/>
    <w:rsid w:val="00953499"/>
    <w:pPr>
      <w:ind w:leftChars="200" w:left="480"/>
    </w:pPr>
  </w:style>
  <w:style w:type="character" w:styleId="ae">
    <w:name w:val="Unresolved Mention"/>
    <w:basedOn w:val="a0"/>
    <w:uiPriority w:val="99"/>
    <w:semiHidden/>
    <w:unhideWhenUsed/>
    <w:rsid w:val="00EE4885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BE000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5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7B401-392B-4571-9D08-485070415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王瑋瑤</dc:creator>
  <cp:keywords/>
  <dc:description/>
  <cp:lastModifiedBy>Iotweb助理</cp:lastModifiedBy>
  <cp:revision>2</cp:revision>
  <cp:lastPrinted>2026-09-15T11:42:00Z</cp:lastPrinted>
  <dcterms:created xsi:type="dcterms:W3CDTF">2026-09-23T07:53:00Z</dcterms:created>
  <dcterms:modified xsi:type="dcterms:W3CDTF">2026-09-23T07:53:00Z</dcterms:modified>
</cp:coreProperties>
</file>