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BA9A3" w14:textId="77777777" w:rsidR="0064676E" w:rsidRDefault="00442DA6">
      <w:pPr>
        <w:spacing w:before="240" w:line="500" w:lineRule="exact"/>
        <w:ind w:right="-482"/>
        <w:rPr>
          <w:rFonts w:ascii="標楷體" w:hAnsi="標楷體" w:cs="Arial"/>
          <w:b/>
          <w:color w:val="000000"/>
          <w:kern w:val="0"/>
          <w:sz w:val="40"/>
          <w:szCs w:val="40"/>
        </w:rPr>
      </w:pPr>
      <w:r>
        <w:rPr>
          <w:rFonts w:ascii="標楷體" w:hAnsi="標楷體" w:cs="Arial"/>
          <w:b/>
          <w:color w:val="000000"/>
          <w:kern w:val="0"/>
          <w:sz w:val="40"/>
          <w:szCs w:val="40"/>
        </w:rPr>
        <w:t>.附件1  授權標的內容說明</w:t>
      </w:r>
    </w:p>
    <w:p w14:paraId="15C7BC3E" w14:textId="77777777" w:rsidR="0064676E" w:rsidRDefault="00442DA6">
      <w:pPr>
        <w:numPr>
          <w:ilvl w:val="0"/>
          <w:numId w:val="1"/>
        </w:numPr>
        <w:spacing w:before="240" w:line="500" w:lineRule="exact"/>
        <w:ind w:right="-482"/>
        <w:rPr>
          <w:rFonts w:ascii="標楷體" w:hAnsi="標楷體"/>
          <w:color w:val="000000"/>
          <w:sz w:val="32"/>
          <w:szCs w:val="32"/>
        </w:rPr>
      </w:pPr>
      <w:r>
        <w:rPr>
          <w:rFonts w:ascii="標楷體" w:hAnsi="標楷體"/>
          <w:color w:val="000000"/>
          <w:sz w:val="32"/>
          <w:szCs w:val="32"/>
        </w:rPr>
        <w:t>非專屬授權標的</w:t>
      </w:r>
    </w:p>
    <w:p w14:paraId="097C5241" w14:textId="069481A1" w:rsidR="00C56BF1" w:rsidRPr="00C56BF1" w:rsidRDefault="00EC142B" w:rsidP="00C56BF1">
      <w:pPr>
        <w:pStyle w:val="ad"/>
        <w:numPr>
          <w:ilvl w:val="0"/>
          <w:numId w:val="5"/>
        </w:numPr>
        <w:spacing w:line="500" w:lineRule="exact"/>
        <w:ind w:right="-482"/>
      </w:pPr>
      <w:r w:rsidRPr="00EC142B">
        <w:rPr>
          <w:rFonts w:ascii="標楷體" w:hAnsi="標楷體" w:cs="Arial" w:hint="eastAsia"/>
          <w:color w:val="000000"/>
          <w:kern w:val="0"/>
          <w:sz w:val="28"/>
          <w:szCs w:val="28"/>
        </w:rPr>
        <w:t>110-112年度「</w:t>
      </w:r>
      <w:r w:rsidR="00CD160D">
        <w:rPr>
          <w:rFonts w:ascii="標楷體" w:hAnsi="標楷體" w:cs="Arial" w:hint="eastAsia"/>
          <w:color w:val="000000"/>
          <w:kern w:val="0"/>
          <w:sz w:val="28"/>
          <w:szCs w:val="28"/>
        </w:rPr>
        <w:t>以</w:t>
      </w:r>
      <w:bookmarkStart w:id="0" w:name="_GoBack"/>
      <w:bookmarkEnd w:id="0"/>
      <w:r w:rsidRPr="00EC142B">
        <w:rPr>
          <w:rFonts w:ascii="標楷體" w:hAnsi="標楷體" w:cs="Arial" w:hint="eastAsia"/>
          <w:color w:val="000000"/>
          <w:kern w:val="0"/>
          <w:sz w:val="28"/>
          <w:szCs w:val="28"/>
        </w:rPr>
        <w:t>無人機探勘人車流動資訊之應用情境規</w:t>
      </w:r>
      <w:r w:rsidR="00FF6CAF">
        <w:rPr>
          <w:rFonts w:ascii="標楷體" w:hAnsi="標楷體" w:cs="Arial" w:hint="eastAsia"/>
          <w:color w:val="000000"/>
          <w:kern w:val="0"/>
          <w:sz w:val="28"/>
          <w:szCs w:val="28"/>
        </w:rPr>
        <w:t>劃</w:t>
      </w:r>
      <w:r w:rsidRPr="00EC142B">
        <w:rPr>
          <w:rFonts w:ascii="標楷體" w:hAnsi="標楷體" w:cs="Arial" w:hint="eastAsia"/>
          <w:color w:val="000000"/>
          <w:kern w:val="0"/>
          <w:sz w:val="28"/>
          <w:szCs w:val="28"/>
        </w:rPr>
        <w:t>與先導測試」</w:t>
      </w:r>
      <w:r>
        <w:rPr>
          <w:rFonts w:ascii="標楷體" w:hAnsi="標楷體" w:cs="Arial" w:hint="eastAsia"/>
          <w:color w:val="000000"/>
          <w:kern w:val="0"/>
          <w:sz w:val="28"/>
          <w:szCs w:val="28"/>
        </w:rPr>
        <w:t>之</w:t>
      </w:r>
      <w:r w:rsidRPr="00EC142B">
        <w:rPr>
          <w:rFonts w:ascii="標楷體" w:hAnsi="標楷體" w:cs="Arial" w:hint="eastAsia"/>
          <w:color w:val="000000"/>
          <w:kern w:val="0"/>
          <w:sz w:val="28"/>
          <w:szCs w:val="28"/>
        </w:rPr>
        <w:t>交通衝突分析軟體著作權</w:t>
      </w:r>
      <w:r w:rsidR="00442DA6" w:rsidRPr="00C56BF1">
        <w:rPr>
          <w:rFonts w:ascii="標楷體" w:hAnsi="標楷體"/>
          <w:color w:val="000000"/>
          <w:sz w:val="28"/>
          <w:szCs w:val="28"/>
        </w:rPr>
        <w:t>。</w:t>
      </w:r>
    </w:p>
    <w:p w14:paraId="2F071FD5" w14:textId="77777777" w:rsidR="0076046F" w:rsidRPr="006C59EF" w:rsidRDefault="00442DA6" w:rsidP="006C59EF">
      <w:pPr>
        <w:pStyle w:val="ad"/>
        <w:numPr>
          <w:ilvl w:val="0"/>
          <w:numId w:val="1"/>
        </w:numPr>
        <w:spacing w:before="240" w:after="180" w:line="500" w:lineRule="exact"/>
        <w:ind w:right="-482"/>
        <w:rPr>
          <w:rFonts w:ascii="標楷體" w:hAnsi="標楷體"/>
          <w:color w:val="000000"/>
          <w:sz w:val="32"/>
          <w:szCs w:val="32"/>
        </w:rPr>
      </w:pPr>
      <w:r>
        <w:rPr>
          <w:rFonts w:ascii="標楷體" w:hAnsi="標楷體"/>
          <w:color w:val="000000"/>
          <w:sz w:val="32"/>
          <w:szCs w:val="32"/>
        </w:rPr>
        <w:t>授權標的明細表</w:t>
      </w:r>
    </w:p>
    <w:tbl>
      <w:tblPr>
        <w:tblW w:w="9180" w:type="dxa"/>
        <w:tblLayout w:type="fixed"/>
        <w:tblCellMar>
          <w:left w:w="10" w:type="dxa"/>
          <w:right w:w="10" w:type="dxa"/>
        </w:tblCellMar>
        <w:tblLook w:val="0000" w:firstRow="0" w:lastRow="0" w:firstColumn="0" w:lastColumn="0" w:noHBand="0" w:noVBand="0"/>
      </w:tblPr>
      <w:tblGrid>
        <w:gridCol w:w="456"/>
        <w:gridCol w:w="786"/>
        <w:gridCol w:w="1418"/>
        <w:gridCol w:w="1276"/>
        <w:gridCol w:w="2835"/>
        <w:gridCol w:w="1275"/>
        <w:gridCol w:w="1134"/>
      </w:tblGrid>
      <w:tr w:rsidR="0064676E" w14:paraId="4C948B26" w14:textId="77777777">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F9C2" w14:textId="77777777" w:rsidR="0064676E" w:rsidRDefault="00442DA6">
            <w:pPr>
              <w:textAlignment w:val="auto"/>
              <w:rPr>
                <w:szCs w:val="22"/>
              </w:rPr>
            </w:pPr>
            <w:r>
              <w:rPr>
                <w:szCs w:val="22"/>
              </w:rPr>
              <w:t>項次</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6279" w14:textId="77777777" w:rsidR="0064676E" w:rsidRDefault="00442DA6">
            <w:pPr>
              <w:textAlignment w:val="auto"/>
              <w:rPr>
                <w:szCs w:val="22"/>
              </w:rPr>
            </w:pPr>
            <w:r>
              <w:rPr>
                <w:szCs w:val="22"/>
              </w:rPr>
              <w:t>研發年度</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021" w14:textId="77777777" w:rsidR="0064676E" w:rsidRDefault="00442DA6">
            <w:pPr>
              <w:textAlignment w:val="auto"/>
              <w:rPr>
                <w:szCs w:val="22"/>
              </w:rPr>
            </w:pPr>
            <w:r>
              <w:rPr>
                <w:szCs w:val="22"/>
              </w:rPr>
              <w:t>計畫名稱</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39BB6" w14:textId="77777777" w:rsidR="0064676E" w:rsidRDefault="00442DA6">
            <w:pPr>
              <w:textAlignment w:val="auto"/>
              <w:rPr>
                <w:szCs w:val="22"/>
              </w:rPr>
            </w:pPr>
            <w:r>
              <w:rPr>
                <w:szCs w:val="22"/>
              </w:rPr>
              <w:t>授權技術</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97A46" w14:textId="77777777" w:rsidR="0064676E" w:rsidRDefault="00442DA6">
            <w:pPr>
              <w:textAlignment w:val="auto"/>
              <w:rPr>
                <w:szCs w:val="22"/>
              </w:rPr>
            </w:pPr>
            <w:r>
              <w:rPr>
                <w:szCs w:val="22"/>
              </w:rPr>
              <w:t>智慧財產權歸屬</w:t>
            </w:r>
          </w:p>
        </w:tc>
      </w:tr>
      <w:tr w:rsidR="0064676E" w14:paraId="40DDD900" w14:textId="77777777">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01B9" w14:textId="77777777" w:rsidR="0064676E" w:rsidRDefault="0064676E">
            <w:pPr>
              <w:textAlignment w:val="auto"/>
              <w:rPr>
                <w:szCs w:val="22"/>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1D01" w14:textId="77777777" w:rsidR="0064676E" w:rsidRDefault="0064676E">
            <w:pPr>
              <w:textAlignment w:val="auto"/>
              <w:rPr>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8084" w14:textId="77777777" w:rsidR="0064676E" w:rsidRDefault="0064676E">
            <w:pPr>
              <w:textAlignment w:val="auto"/>
              <w:rPr>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F090" w14:textId="77777777" w:rsidR="0064676E" w:rsidRDefault="00442DA6">
            <w:pPr>
              <w:textAlignment w:val="auto"/>
              <w:rPr>
                <w:szCs w:val="22"/>
              </w:rPr>
            </w:pPr>
            <w:r>
              <w:rPr>
                <w:szCs w:val="22"/>
              </w:rPr>
              <w:t>技術名稱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AF63" w14:textId="77777777" w:rsidR="0064676E" w:rsidRDefault="00442DA6">
            <w:pPr>
              <w:textAlignment w:val="auto"/>
              <w:rPr>
                <w:szCs w:val="22"/>
              </w:rPr>
            </w:pPr>
            <w:r>
              <w:rPr>
                <w:szCs w:val="22"/>
              </w:rPr>
              <w:t>功能技術摘要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F3219" w14:textId="77777777" w:rsidR="0064676E" w:rsidRDefault="00442DA6">
            <w:pPr>
              <w:textAlignment w:val="auto"/>
              <w:rPr>
                <w:szCs w:val="22"/>
              </w:rPr>
            </w:pPr>
            <w:r>
              <w:rPr>
                <w:szCs w:val="22"/>
              </w:rPr>
              <w:t>交付內容</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1A759" w14:textId="77777777" w:rsidR="0064676E" w:rsidRDefault="0064676E">
            <w:pPr>
              <w:textAlignment w:val="auto"/>
              <w:rPr>
                <w:szCs w:val="22"/>
              </w:rPr>
            </w:pPr>
          </w:p>
        </w:tc>
      </w:tr>
      <w:tr w:rsidR="00E049CB" w14:paraId="0C6590A0" w14:textId="77777777">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A9C69" w14:textId="77777777" w:rsidR="00E049CB" w:rsidRDefault="00E049CB" w:rsidP="00E049CB">
            <w:pPr>
              <w:jc w:val="center"/>
              <w:textAlignment w:val="auto"/>
              <w:rPr>
                <w:szCs w:val="22"/>
              </w:rPr>
            </w:pPr>
            <w:r>
              <w:rPr>
                <w:szCs w:val="22"/>
              </w:rPr>
              <w:t>1</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1F97" w14:textId="18B11D73" w:rsidR="00E049CB" w:rsidRDefault="008D14CB" w:rsidP="00E049CB">
            <w:pPr>
              <w:textAlignment w:val="auto"/>
              <w:rPr>
                <w:szCs w:val="22"/>
              </w:rPr>
            </w:pPr>
            <w:r>
              <w:rPr>
                <w:szCs w:val="22"/>
              </w:rPr>
              <w:t>110-</w:t>
            </w:r>
            <w:r w:rsidR="00E049CB">
              <w:rPr>
                <w:szCs w:val="22"/>
              </w:rPr>
              <w:t>11</w:t>
            </w:r>
            <w:r w:rsidR="00E049CB">
              <w:rPr>
                <w:rFonts w:hint="eastAsia"/>
                <w:szCs w:val="22"/>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CD94" w14:textId="63F5377B" w:rsidR="00E049CB" w:rsidRDefault="00E049CB" w:rsidP="00E049CB">
            <w:pPr>
              <w:textAlignment w:val="auto"/>
              <w:rPr>
                <w:szCs w:val="22"/>
              </w:rPr>
            </w:pPr>
            <w:r w:rsidRPr="00E049CB">
              <w:rPr>
                <w:rFonts w:hint="eastAsia"/>
                <w:szCs w:val="22"/>
              </w:rPr>
              <w:t>以無人機探勘人車流動資訊之應用情境規劃與先導測試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97853" w14:textId="3A897C1E" w:rsidR="00E049CB" w:rsidRDefault="00E049CB" w:rsidP="00E049CB">
            <w:pPr>
              <w:textAlignment w:val="auto"/>
              <w:rPr>
                <w:szCs w:val="22"/>
              </w:rPr>
            </w:pPr>
            <w:r>
              <w:rPr>
                <w:rFonts w:hint="eastAsia"/>
                <w:szCs w:val="22"/>
              </w:rPr>
              <w:t>交通衝突分析軟體</w:t>
            </w:r>
            <w:r w:rsidR="00E40B43">
              <w:rPr>
                <w:rFonts w:hint="eastAsia"/>
                <w:szCs w:val="22"/>
              </w:rPr>
              <w:t>(</w:t>
            </w:r>
            <w:r w:rsidR="00E40B43">
              <w:rPr>
                <w:rFonts w:hint="eastAsia"/>
                <w:szCs w:val="22"/>
              </w:rPr>
              <w:t>含</w:t>
            </w:r>
            <w:r w:rsidR="00342F10" w:rsidRPr="00342F10">
              <w:rPr>
                <w:rFonts w:hint="eastAsia"/>
                <w:szCs w:val="22"/>
              </w:rPr>
              <w:t>AI</w:t>
            </w:r>
            <w:r w:rsidR="00342F10" w:rsidRPr="00342F10">
              <w:rPr>
                <w:rFonts w:hint="eastAsia"/>
                <w:szCs w:val="22"/>
              </w:rPr>
              <w:t>影像軌跡產出工具</w:t>
            </w:r>
            <w:r w:rsidR="00E40B43">
              <w:rPr>
                <w:rFonts w:hint="eastAsia"/>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282DF" w14:textId="38518AC8" w:rsidR="00E049CB" w:rsidRDefault="00E049CB" w:rsidP="00E049CB">
            <w:pPr>
              <w:numPr>
                <w:ilvl w:val="0"/>
                <w:numId w:val="3"/>
              </w:numPr>
              <w:jc w:val="both"/>
              <w:rPr>
                <w:rFonts w:ascii="Arial" w:hAnsi="Arial"/>
                <w:color w:val="000000"/>
                <w:kern w:val="0"/>
              </w:rPr>
            </w:pPr>
            <w:r>
              <w:rPr>
                <w:rFonts w:ascii="Arial" w:hAnsi="Arial" w:hint="eastAsia"/>
                <w:color w:val="000000"/>
                <w:kern w:val="0"/>
              </w:rPr>
              <w:t>介面提供以路口影像為單位的專案建立、管理。</w:t>
            </w:r>
          </w:p>
          <w:p w14:paraId="2E93D8B7" w14:textId="3838684F" w:rsidR="00E049CB" w:rsidRPr="008D14CB" w:rsidRDefault="00E049CB" w:rsidP="00E049CB">
            <w:pPr>
              <w:numPr>
                <w:ilvl w:val="0"/>
                <w:numId w:val="3"/>
              </w:numPr>
              <w:jc w:val="both"/>
              <w:rPr>
                <w:rFonts w:ascii="Arial" w:hAnsi="Arial"/>
                <w:color w:val="000000"/>
                <w:kern w:val="0"/>
              </w:rPr>
            </w:pPr>
            <w:r>
              <w:rPr>
                <w:rFonts w:ascii="Arial" w:hAnsi="Arial" w:hint="eastAsia"/>
                <w:color w:val="000000"/>
                <w:kern w:val="0"/>
              </w:rPr>
              <w:t>提供基本功能，</w:t>
            </w:r>
            <w:r w:rsidR="00ED1F62" w:rsidRPr="002A5391">
              <w:t>包括車流特性、</w:t>
            </w:r>
            <w:r w:rsidR="00ED1F62">
              <w:rPr>
                <w:rFonts w:hint="eastAsia"/>
              </w:rPr>
              <w:t>車流量調查</w:t>
            </w:r>
            <w:r w:rsidR="00ED1F62">
              <w:rPr>
                <w:rFonts w:hint="eastAsia"/>
              </w:rPr>
              <w:t>-</w:t>
            </w:r>
            <w:r w:rsidR="00ED1F62">
              <w:rPr>
                <w:rFonts w:hint="eastAsia"/>
              </w:rPr>
              <w:t>車輛轉向</w:t>
            </w:r>
            <w:r w:rsidR="005628D2">
              <w:rPr>
                <w:rFonts w:hint="eastAsia"/>
              </w:rPr>
              <w:t>與</w:t>
            </w:r>
            <w:r w:rsidR="00ED1F62">
              <w:rPr>
                <w:rFonts w:hint="eastAsia"/>
              </w:rPr>
              <w:t>行人</w:t>
            </w:r>
            <w:r w:rsidR="00ED1F62" w:rsidRPr="002A5391">
              <w:t>、路口軌跡、速度熱區</w:t>
            </w:r>
            <w:r w:rsidR="00ED1F62">
              <w:rPr>
                <w:rFonts w:hint="eastAsia"/>
              </w:rPr>
              <w:t>圖</w:t>
            </w:r>
            <w:r w:rsidR="00ED1F62" w:rsidRPr="002A5391">
              <w:t>、減速度熱</w:t>
            </w:r>
            <w:r w:rsidR="00ED1F62">
              <w:rPr>
                <w:rFonts w:hint="eastAsia"/>
              </w:rPr>
              <w:t>區圖</w:t>
            </w:r>
            <w:r w:rsidR="00ED1F62" w:rsidRPr="002A5391">
              <w:t>及衝突熱點</w:t>
            </w:r>
            <w:r w:rsidR="00ED1F62">
              <w:rPr>
                <w:rFonts w:hint="eastAsia"/>
              </w:rPr>
              <w:t>T</w:t>
            </w:r>
            <w:r w:rsidR="00ED1F62">
              <w:t>TC/PET</w:t>
            </w:r>
            <w:r w:rsidR="00ED1F62">
              <w:rPr>
                <w:rFonts w:hint="eastAsia"/>
              </w:rPr>
              <w:t>、衝突事件表與統計摘要</w:t>
            </w:r>
            <w:r w:rsidR="00ED1F62" w:rsidRPr="002A5391">
              <w:t>等功能</w:t>
            </w:r>
            <w:r w:rsidR="00ED1F62">
              <w:rPr>
                <w:rFonts w:hint="eastAsia"/>
              </w:rPr>
              <w:t>。</w:t>
            </w:r>
          </w:p>
          <w:p w14:paraId="602C605F" w14:textId="3F668388" w:rsidR="00ED1F62" w:rsidRPr="00EC11D4" w:rsidRDefault="00ED1F62" w:rsidP="00E049CB">
            <w:pPr>
              <w:numPr>
                <w:ilvl w:val="0"/>
                <w:numId w:val="3"/>
              </w:numPr>
              <w:jc w:val="both"/>
              <w:rPr>
                <w:rFonts w:ascii="Arial" w:hAnsi="Arial"/>
                <w:color w:val="000000"/>
                <w:kern w:val="0"/>
              </w:rPr>
            </w:pPr>
            <w:r>
              <w:rPr>
                <w:rFonts w:hint="eastAsia"/>
              </w:rPr>
              <w:t>提供進階功能，包括</w:t>
            </w:r>
            <w:r w:rsidRPr="00ED1F62">
              <w:rPr>
                <w:rFonts w:hint="eastAsia"/>
              </w:rPr>
              <w:t>機會左轉、穿越衝突、右轉衝突、非號誌化路口</w:t>
            </w:r>
            <w:r>
              <w:rPr>
                <w:rFonts w:hint="eastAsia"/>
              </w:rPr>
              <w:t>停讓衝突</w:t>
            </w:r>
            <w:r w:rsidRPr="00ED1F62">
              <w:rPr>
                <w:rFonts w:hint="eastAsia"/>
              </w:rPr>
              <w:t>及人車衝突</w:t>
            </w:r>
            <w:r w:rsidR="00CD339D">
              <w:rPr>
                <w:rFonts w:hint="eastAsia"/>
              </w:rPr>
              <w:t>等</w:t>
            </w:r>
            <w:r>
              <w:rPr>
                <w:rFonts w:hint="eastAsia"/>
              </w:rPr>
              <w:t>分析。</w:t>
            </w:r>
          </w:p>
          <w:p w14:paraId="474B7573" w14:textId="009D3AB5" w:rsidR="008D5A5A" w:rsidRPr="0076046F" w:rsidRDefault="008030B3" w:rsidP="000E34F9">
            <w:pPr>
              <w:numPr>
                <w:ilvl w:val="0"/>
                <w:numId w:val="3"/>
              </w:numPr>
              <w:jc w:val="both"/>
              <w:rPr>
                <w:rFonts w:ascii="Arial" w:hAnsi="Arial"/>
                <w:color w:val="000000"/>
                <w:kern w:val="0"/>
              </w:rPr>
            </w:pPr>
            <w:r>
              <w:rPr>
                <w:rFonts w:ascii="Arial" w:hAnsi="Arial" w:hint="eastAsia"/>
                <w:color w:val="000000"/>
                <w:kern w:val="0"/>
              </w:rPr>
              <w:t>AI</w:t>
            </w:r>
            <w:r>
              <w:rPr>
                <w:rFonts w:ascii="Arial" w:hAnsi="Arial" w:hint="eastAsia"/>
                <w:color w:val="000000"/>
                <w:kern w:val="0"/>
              </w:rPr>
              <w:t>影像分析工具可針對空拍影像進行穩像、</w:t>
            </w:r>
            <w:r w:rsidR="00E40B43">
              <w:rPr>
                <w:rFonts w:ascii="Arial" w:hAnsi="Arial" w:hint="eastAsia"/>
                <w:color w:val="000000"/>
                <w:kern w:val="0"/>
              </w:rPr>
              <w:t>人車</w:t>
            </w:r>
            <w:r>
              <w:rPr>
                <w:rFonts w:ascii="Arial" w:hAnsi="Arial" w:hint="eastAsia"/>
                <w:color w:val="000000"/>
                <w:kern w:val="0"/>
              </w:rPr>
              <w:t>偵測、</w:t>
            </w:r>
            <w:r w:rsidR="00E40B43">
              <w:rPr>
                <w:rFonts w:ascii="Arial" w:hAnsi="Arial" w:hint="eastAsia"/>
                <w:color w:val="000000"/>
                <w:kern w:val="0"/>
              </w:rPr>
              <w:t>人車</w:t>
            </w:r>
            <w:r>
              <w:rPr>
                <w:rFonts w:ascii="Arial" w:hAnsi="Arial" w:hint="eastAsia"/>
                <w:color w:val="000000"/>
                <w:kern w:val="0"/>
              </w:rPr>
              <w:t>追蹤、</w:t>
            </w:r>
            <w:r w:rsidR="00E40B43">
              <w:rPr>
                <w:rFonts w:ascii="Arial" w:hAnsi="Arial" w:hint="eastAsia"/>
                <w:color w:val="000000"/>
                <w:kern w:val="0"/>
              </w:rPr>
              <w:t>街道背景圖</w:t>
            </w:r>
            <w:r>
              <w:rPr>
                <w:rFonts w:ascii="Arial" w:hAnsi="Arial" w:hint="eastAsia"/>
                <w:color w:val="000000"/>
                <w:kern w:val="0"/>
              </w:rPr>
              <w:t>處理、進出線設定，</w:t>
            </w:r>
            <w:r w:rsidR="00E80BF3">
              <w:rPr>
                <w:rFonts w:ascii="Arial" w:hAnsi="Arial" w:hint="eastAsia"/>
                <w:color w:val="000000"/>
                <w:kern w:val="0"/>
              </w:rPr>
              <w:t>生成</w:t>
            </w:r>
            <w:r w:rsidR="00E40B43">
              <w:rPr>
                <w:rFonts w:ascii="Arial" w:hAnsi="Arial" w:hint="eastAsia"/>
                <w:color w:val="000000"/>
                <w:kern w:val="0"/>
              </w:rPr>
              <w:t>街道背景</w:t>
            </w:r>
            <w:r>
              <w:rPr>
                <w:rFonts w:ascii="Arial" w:hAnsi="Arial" w:hint="eastAsia"/>
                <w:color w:val="000000"/>
                <w:kern w:val="0"/>
              </w:rPr>
              <w:t>圖、軌跡資料，可做為交通衝突分析軟體所需之輸入。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58A54" w14:textId="77777777" w:rsidR="00E049CB" w:rsidRPr="00E049CB" w:rsidRDefault="00E049CB" w:rsidP="00E049CB">
            <w:pPr>
              <w:textAlignment w:val="auto"/>
            </w:pPr>
            <w:r w:rsidRPr="00E049CB">
              <w:rPr>
                <w:rFonts w:ascii="Wingdings" w:eastAsia="Wingdings" w:hAnsi="Wingdings" w:cs="Wingdings"/>
                <w:szCs w:val="22"/>
              </w:rPr>
              <w:t></w:t>
            </w:r>
            <w:r w:rsidRPr="00E049CB">
              <w:rPr>
                <w:szCs w:val="22"/>
              </w:rPr>
              <w:t>原始碼</w:t>
            </w:r>
          </w:p>
          <w:p w14:paraId="64F89247" w14:textId="01FA2908" w:rsidR="00E049CB" w:rsidRPr="008D14CB" w:rsidRDefault="00E049CB" w:rsidP="00E049CB">
            <w:pPr>
              <w:textAlignment w:val="auto"/>
            </w:pPr>
            <w:r w:rsidRPr="008D14CB">
              <w:rPr>
                <w:rFonts w:ascii="Wingdings" w:eastAsia="Wingdings" w:hAnsi="Wingdings" w:cs="Wingdings"/>
                <w:szCs w:val="22"/>
              </w:rPr>
              <w:t></w:t>
            </w:r>
            <w:r w:rsidRPr="008D14CB">
              <w:rPr>
                <w:rFonts w:hint="eastAsia"/>
                <w:szCs w:val="22"/>
              </w:rPr>
              <w:t>需求規格書</w:t>
            </w:r>
          </w:p>
          <w:p w14:paraId="2F109EDC" w14:textId="77777777" w:rsidR="00E049CB" w:rsidRPr="008D14CB" w:rsidRDefault="00E049CB" w:rsidP="00E049CB">
            <w:pPr>
              <w:textAlignment w:val="auto"/>
            </w:pPr>
            <w:r w:rsidRPr="008D14CB">
              <w:rPr>
                <w:rFonts w:ascii="Wingdings" w:eastAsia="Wingdings" w:hAnsi="Wingdings" w:cs="Wingdings"/>
                <w:szCs w:val="22"/>
              </w:rPr>
              <w:t></w:t>
            </w:r>
            <w:r w:rsidRPr="008D14CB">
              <w:rPr>
                <w:rFonts w:hint="eastAsia"/>
                <w:szCs w:val="22"/>
              </w:rPr>
              <w:t>設計規格書</w:t>
            </w:r>
          </w:p>
          <w:p w14:paraId="2BAB3B6F" w14:textId="77777777" w:rsidR="00E049CB" w:rsidRDefault="00E049CB" w:rsidP="00E049CB">
            <w:pPr>
              <w:textAlignment w:val="auto"/>
            </w:pPr>
            <w:r w:rsidRPr="008D14CB">
              <w:rPr>
                <w:rFonts w:ascii="Wingdings" w:eastAsia="Wingdings" w:hAnsi="Wingdings" w:cs="Wingdings"/>
                <w:szCs w:val="22"/>
              </w:rPr>
              <w:t></w:t>
            </w:r>
            <w:r w:rsidRPr="008D14CB">
              <w:rPr>
                <w:rFonts w:hint="eastAsia"/>
                <w:szCs w:val="22"/>
              </w:rPr>
              <w:t>使用手冊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DF2C" w14:textId="77777777" w:rsidR="00E049CB" w:rsidRDefault="00E049CB" w:rsidP="00E049CB">
            <w:pPr>
              <w:textAlignment w:val="auto"/>
              <w:rPr>
                <w:szCs w:val="22"/>
              </w:rPr>
            </w:pPr>
            <w:r>
              <w:rPr>
                <w:rFonts w:ascii="標楷體" w:hAnsi="標楷體"/>
                <w:szCs w:val="22"/>
              </w:rPr>
              <w:t>交通部運輸研究所</w:t>
            </w:r>
          </w:p>
        </w:tc>
      </w:tr>
    </w:tbl>
    <w:p w14:paraId="20C402BE" w14:textId="77777777" w:rsidR="0085551B" w:rsidRDefault="00442DA6">
      <w:pPr>
        <w:pageBreakBefore/>
        <w:spacing w:before="240" w:line="500" w:lineRule="exact"/>
        <w:ind w:right="-482"/>
        <w:rPr>
          <w:rFonts w:ascii="標楷體" w:hAnsi="標楷體"/>
          <w:color w:val="000000"/>
          <w:sz w:val="32"/>
          <w:szCs w:val="32"/>
        </w:rPr>
      </w:pPr>
      <w:r>
        <w:rPr>
          <w:rFonts w:ascii="標楷體" w:hAnsi="標楷體"/>
          <w:color w:val="000000"/>
          <w:sz w:val="32"/>
          <w:szCs w:val="32"/>
        </w:rPr>
        <w:lastRenderedPageBreak/>
        <w:t>三、</w:t>
      </w:r>
      <w:r w:rsidR="0085551B">
        <w:rPr>
          <w:rFonts w:ascii="標楷體" w:hAnsi="標楷體"/>
          <w:color w:val="000000"/>
          <w:sz w:val="32"/>
          <w:szCs w:val="32"/>
        </w:rPr>
        <w:t>技術揭露資料</w:t>
      </w:r>
    </w:p>
    <w:tbl>
      <w:tblPr>
        <w:tblW w:w="8897" w:type="dxa"/>
        <w:tblLayout w:type="fixed"/>
        <w:tblCellMar>
          <w:left w:w="10" w:type="dxa"/>
          <w:right w:w="10" w:type="dxa"/>
        </w:tblCellMar>
        <w:tblLook w:val="04A0" w:firstRow="1" w:lastRow="0" w:firstColumn="1" w:lastColumn="0" w:noHBand="0" w:noVBand="1"/>
      </w:tblPr>
      <w:tblGrid>
        <w:gridCol w:w="1951"/>
        <w:gridCol w:w="6946"/>
      </w:tblGrid>
      <w:tr w:rsidR="0085551B" w14:paraId="048EFC12" w14:textId="77777777" w:rsidTr="007A6F65">
        <w:trPr>
          <w:trHeight w:val="398"/>
        </w:trPr>
        <w:tc>
          <w:tcPr>
            <w:tcW w:w="8897" w:type="dxa"/>
            <w:gridSpan w:val="2"/>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AA9F0FE" w14:textId="77777777" w:rsidR="0085551B" w:rsidRDefault="0085551B" w:rsidP="007A6F65">
            <w:pPr>
              <w:jc w:val="center"/>
              <w:rPr>
                <w:rFonts w:ascii="標楷體" w:hAnsi="標楷體"/>
              </w:rPr>
            </w:pPr>
            <w:r>
              <w:rPr>
                <w:rFonts w:ascii="標楷體" w:hAnsi="標楷體"/>
              </w:rPr>
              <w:t>交通部運輸研究所 技術揭露資料表</w:t>
            </w:r>
          </w:p>
        </w:tc>
      </w:tr>
      <w:tr w:rsidR="0085551B" w14:paraId="70BCC4DB"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C68F010" w14:textId="77777777" w:rsidR="0085551B" w:rsidRDefault="0085551B" w:rsidP="007A6F65">
            <w:pPr>
              <w:jc w:val="center"/>
              <w:rPr>
                <w:rFonts w:ascii="標楷體" w:hAnsi="標楷體"/>
              </w:rPr>
            </w:pPr>
            <w:r>
              <w:rPr>
                <w:rFonts w:ascii="標楷體" w:hAnsi="標楷體"/>
              </w:rPr>
              <w:t>技術名稱</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0CE987C" w14:textId="5AD0C73B" w:rsidR="0085551B" w:rsidRDefault="00E40B43" w:rsidP="007A6F65">
            <w:r w:rsidRPr="00E40B43">
              <w:rPr>
                <w:rFonts w:hint="eastAsia"/>
                <w:szCs w:val="22"/>
              </w:rPr>
              <w:t>交通衝突分析軟體</w:t>
            </w:r>
            <w:r w:rsidRPr="00E40B43">
              <w:rPr>
                <w:rFonts w:hint="eastAsia"/>
                <w:szCs w:val="22"/>
              </w:rPr>
              <w:t>(</w:t>
            </w:r>
            <w:r w:rsidRPr="00E40B43">
              <w:rPr>
                <w:rFonts w:hint="eastAsia"/>
                <w:szCs w:val="22"/>
              </w:rPr>
              <w:t>含</w:t>
            </w:r>
            <w:r w:rsidRPr="00E40B43">
              <w:rPr>
                <w:rFonts w:hint="eastAsia"/>
                <w:szCs w:val="22"/>
              </w:rPr>
              <w:t>AI</w:t>
            </w:r>
            <w:r w:rsidRPr="00E40B43">
              <w:rPr>
                <w:rFonts w:hint="eastAsia"/>
                <w:szCs w:val="22"/>
              </w:rPr>
              <w:t>影像軌跡產出工具</w:t>
            </w:r>
            <w:r w:rsidRPr="00E40B43">
              <w:rPr>
                <w:rFonts w:hint="eastAsia"/>
                <w:szCs w:val="22"/>
              </w:rPr>
              <w:t>)</w:t>
            </w:r>
          </w:p>
        </w:tc>
      </w:tr>
      <w:tr w:rsidR="0085551B" w14:paraId="4499E6E2"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4D8F069" w14:textId="77777777" w:rsidR="0085551B" w:rsidRDefault="0085551B" w:rsidP="007A6F65">
            <w:pPr>
              <w:jc w:val="center"/>
              <w:rPr>
                <w:rFonts w:ascii="標楷體" w:hAnsi="標楷體"/>
              </w:rPr>
            </w:pPr>
            <w:r>
              <w:rPr>
                <w:rFonts w:ascii="標楷體" w:hAnsi="標楷體"/>
              </w:rPr>
              <w:t>計畫名稱</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18BA085" w14:textId="163D39BF" w:rsidR="0085551B" w:rsidRDefault="00E049CB" w:rsidP="007A6F65">
            <w:pPr>
              <w:jc w:val="both"/>
              <w:rPr>
                <w:rFonts w:ascii="標楷體" w:hAnsi="標楷體"/>
              </w:rPr>
            </w:pPr>
            <w:r w:rsidRPr="00E049CB">
              <w:rPr>
                <w:rFonts w:hint="eastAsia"/>
                <w:szCs w:val="22"/>
              </w:rPr>
              <w:t>以無人機探勘人車流動資訊之應用情境規劃與先導測試</w:t>
            </w:r>
          </w:p>
        </w:tc>
      </w:tr>
      <w:tr w:rsidR="0085551B" w14:paraId="56A7D47B"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ABDB093" w14:textId="77777777" w:rsidR="0085551B" w:rsidRDefault="0085551B" w:rsidP="00EC142B">
            <w:pPr>
              <w:jc w:val="center"/>
              <w:rPr>
                <w:szCs w:val="24"/>
              </w:rPr>
            </w:pPr>
            <w:r>
              <w:rPr>
                <w:szCs w:val="24"/>
              </w:rPr>
              <w:t>研究計畫報告書揭露之技術資料節錄</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9F6B84" w14:textId="738341B5" w:rsidR="008B6BBD" w:rsidRDefault="00F56A7E" w:rsidP="008D14CB">
            <w:pPr>
              <w:jc w:val="both"/>
              <w:rPr>
                <w:szCs w:val="22"/>
              </w:rPr>
            </w:pPr>
            <w:r>
              <w:rPr>
                <w:rFonts w:hint="eastAsia"/>
                <w:szCs w:val="22"/>
              </w:rPr>
              <w:t>交通衝突分析軟體：</w:t>
            </w:r>
          </w:p>
          <w:p w14:paraId="5AE32940" w14:textId="77B194AA" w:rsidR="00ED1F62" w:rsidRPr="00ED1F62" w:rsidRDefault="00ED1F62" w:rsidP="00EC11D4">
            <w:pPr>
              <w:ind w:leftChars="100" w:left="240"/>
              <w:jc w:val="both"/>
            </w:pPr>
            <w:r w:rsidRPr="00ED1F62">
              <w:rPr>
                <w:rFonts w:hint="eastAsia"/>
                <w:szCs w:val="22"/>
              </w:rPr>
              <w:t>基本分析：</w:t>
            </w:r>
          </w:p>
          <w:p w14:paraId="57B26F90" w14:textId="10E23CC0" w:rsidR="00ED1F62" w:rsidRPr="00ED1F62" w:rsidRDefault="00ED1F62" w:rsidP="00EC11D4">
            <w:pPr>
              <w:pStyle w:val="ad"/>
              <w:numPr>
                <w:ilvl w:val="3"/>
                <w:numId w:val="1"/>
              </w:numPr>
              <w:ind w:leftChars="100" w:left="720"/>
              <w:jc w:val="both"/>
            </w:pPr>
            <w:r w:rsidRPr="00ED1F62">
              <w:rPr>
                <w:rFonts w:hint="eastAsia"/>
                <w:szCs w:val="22"/>
              </w:rPr>
              <w:t>衝突事件統計表及衝突熱點圖，以衝突指標</w:t>
            </w:r>
            <w:r w:rsidRPr="00ED1F62">
              <w:rPr>
                <w:rFonts w:hint="eastAsia"/>
                <w:szCs w:val="22"/>
              </w:rPr>
              <w:t>TTC/PET</w:t>
            </w:r>
            <w:r w:rsidRPr="00ED1F62">
              <w:rPr>
                <w:rFonts w:hint="eastAsia"/>
                <w:szCs w:val="22"/>
              </w:rPr>
              <w:t>及其風險程度</w:t>
            </w:r>
            <w:r w:rsidR="008B6BBD">
              <w:rPr>
                <w:rFonts w:hint="eastAsia"/>
                <w:szCs w:val="22"/>
              </w:rPr>
              <w:t>瞭解</w:t>
            </w:r>
            <w:r w:rsidRPr="00ED1F62">
              <w:rPr>
                <w:rFonts w:hint="eastAsia"/>
                <w:szCs w:val="22"/>
              </w:rPr>
              <w:t>路口</w:t>
            </w:r>
            <w:r w:rsidR="008B6BBD">
              <w:rPr>
                <w:rFonts w:hint="eastAsia"/>
                <w:szCs w:val="22"/>
              </w:rPr>
              <w:t>交通衝突</w:t>
            </w:r>
            <w:r w:rsidRPr="00ED1F62">
              <w:rPr>
                <w:rFonts w:hint="eastAsia"/>
                <w:szCs w:val="22"/>
              </w:rPr>
              <w:t>狀態。</w:t>
            </w:r>
          </w:p>
          <w:p w14:paraId="736ED60E" w14:textId="124E3CC0" w:rsidR="00ED1F62" w:rsidRPr="00EC11D4" w:rsidRDefault="00ED1F62" w:rsidP="00EC11D4">
            <w:pPr>
              <w:pStyle w:val="ad"/>
              <w:numPr>
                <w:ilvl w:val="3"/>
                <w:numId w:val="1"/>
              </w:numPr>
              <w:ind w:leftChars="100" w:left="720"/>
              <w:jc w:val="both"/>
            </w:pPr>
            <w:r w:rsidRPr="00EC11D4">
              <w:rPr>
                <w:rFonts w:hint="eastAsia"/>
                <w:szCs w:val="22"/>
              </w:rPr>
              <w:t>車流特性掌握路口直行車數量與車速。</w:t>
            </w:r>
          </w:p>
          <w:p w14:paraId="7E16C2C1" w14:textId="2EB280DF" w:rsidR="00ED1F62" w:rsidRPr="00EC11D4" w:rsidRDefault="003B3658" w:rsidP="00EC11D4">
            <w:pPr>
              <w:pStyle w:val="ad"/>
              <w:numPr>
                <w:ilvl w:val="3"/>
                <w:numId w:val="1"/>
              </w:numPr>
              <w:ind w:leftChars="100" w:left="720"/>
              <w:jc w:val="both"/>
            </w:pPr>
            <w:r w:rsidRPr="00EC11D4">
              <w:rPr>
                <w:rFonts w:hint="eastAsia"/>
                <w:szCs w:val="22"/>
              </w:rPr>
              <w:t>交通</w:t>
            </w:r>
            <w:r w:rsidR="00ED1F62" w:rsidRPr="00EC11D4">
              <w:rPr>
                <w:rFonts w:hint="eastAsia"/>
                <w:szCs w:val="22"/>
              </w:rPr>
              <w:t>量調查提供</w:t>
            </w:r>
            <w:r w:rsidRPr="00EC11D4">
              <w:rPr>
                <w:rFonts w:hint="eastAsia"/>
                <w:szCs w:val="22"/>
              </w:rPr>
              <w:t>轉向交通量</w:t>
            </w:r>
            <w:r w:rsidR="00ED1F62" w:rsidRPr="00EC11D4">
              <w:rPr>
                <w:rFonts w:hint="eastAsia"/>
                <w:szCs w:val="22"/>
              </w:rPr>
              <w:t>及行人</w:t>
            </w:r>
            <w:r w:rsidRPr="00EC11D4">
              <w:rPr>
                <w:rFonts w:hint="eastAsia"/>
                <w:szCs w:val="22"/>
              </w:rPr>
              <w:t>交通量</w:t>
            </w:r>
            <w:r w:rsidR="00ED1F62" w:rsidRPr="00EC11D4">
              <w:rPr>
                <w:rFonts w:hint="eastAsia"/>
                <w:szCs w:val="22"/>
              </w:rPr>
              <w:t>數據。</w:t>
            </w:r>
          </w:p>
          <w:p w14:paraId="4A3A6711" w14:textId="54EF9548" w:rsidR="00ED1F62" w:rsidRPr="00ED1F62" w:rsidRDefault="00ED1F62" w:rsidP="00EC11D4">
            <w:pPr>
              <w:pStyle w:val="ad"/>
              <w:numPr>
                <w:ilvl w:val="3"/>
                <w:numId w:val="1"/>
              </w:numPr>
              <w:ind w:leftChars="100" w:left="720"/>
              <w:jc w:val="both"/>
            </w:pPr>
            <w:r w:rsidRPr="00EC11D4">
              <w:rPr>
                <w:rFonts w:hint="eastAsia"/>
                <w:szCs w:val="22"/>
              </w:rPr>
              <w:t>路口軌跡以視覺化方式呈現</w:t>
            </w:r>
            <w:r w:rsidR="007D48AD" w:rsidRPr="00EC11D4">
              <w:rPr>
                <w:rFonts w:hint="eastAsia"/>
                <w:szCs w:val="22"/>
              </w:rPr>
              <w:t>行</w:t>
            </w:r>
            <w:r w:rsidRPr="00EC11D4">
              <w:rPr>
                <w:rFonts w:hint="eastAsia"/>
                <w:szCs w:val="22"/>
              </w:rPr>
              <w:t>人</w:t>
            </w:r>
            <w:r w:rsidR="007D48AD" w:rsidRPr="00EC11D4">
              <w:rPr>
                <w:rFonts w:hint="eastAsia"/>
                <w:szCs w:val="22"/>
              </w:rPr>
              <w:t>與</w:t>
            </w:r>
            <w:r w:rsidRPr="00EC11D4">
              <w:rPr>
                <w:rFonts w:hint="eastAsia"/>
                <w:szCs w:val="22"/>
              </w:rPr>
              <w:t>車</w:t>
            </w:r>
            <w:r w:rsidR="007D48AD">
              <w:rPr>
                <w:rFonts w:hint="eastAsia"/>
                <w:szCs w:val="22"/>
              </w:rPr>
              <w:t>輛</w:t>
            </w:r>
            <w:r w:rsidRPr="00ED1F62">
              <w:rPr>
                <w:rFonts w:hint="eastAsia"/>
                <w:szCs w:val="22"/>
              </w:rPr>
              <w:t>軌跡，並結合號誌</w:t>
            </w:r>
            <w:r w:rsidR="000F68E5">
              <w:rPr>
                <w:rFonts w:hint="eastAsia"/>
                <w:szCs w:val="22"/>
              </w:rPr>
              <w:t>資訊</w:t>
            </w:r>
            <w:r w:rsidRPr="00ED1F62">
              <w:rPr>
                <w:rFonts w:hint="eastAsia"/>
                <w:szCs w:val="22"/>
              </w:rPr>
              <w:t>，提升車流行為分析能力。</w:t>
            </w:r>
          </w:p>
          <w:p w14:paraId="3D90C1E1" w14:textId="02DC7A83" w:rsidR="00ED1F62" w:rsidRPr="00ED1F62" w:rsidRDefault="00ED1F62" w:rsidP="00EC11D4">
            <w:pPr>
              <w:pStyle w:val="ad"/>
              <w:numPr>
                <w:ilvl w:val="3"/>
                <w:numId w:val="1"/>
              </w:numPr>
              <w:ind w:leftChars="100" w:left="720"/>
              <w:jc w:val="both"/>
            </w:pPr>
            <w:r w:rsidRPr="00ED1F62">
              <w:rPr>
                <w:rFonts w:hint="eastAsia"/>
                <w:szCs w:val="22"/>
              </w:rPr>
              <w:t>速度</w:t>
            </w:r>
            <w:r w:rsidRPr="00ED1F62">
              <w:rPr>
                <w:rFonts w:hint="eastAsia"/>
                <w:szCs w:val="22"/>
              </w:rPr>
              <w:t>/</w:t>
            </w:r>
            <w:r w:rsidRPr="00ED1F62">
              <w:rPr>
                <w:rFonts w:hint="eastAsia"/>
                <w:szCs w:val="22"/>
              </w:rPr>
              <w:t>減速度</w:t>
            </w:r>
            <w:r w:rsidRPr="00ED1F62">
              <w:rPr>
                <w:rFonts w:hint="eastAsia"/>
                <w:szCs w:val="22"/>
              </w:rPr>
              <w:t>HeatMap</w:t>
            </w:r>
            <w:r w:rsidRPr="00ED1F62">
              <w:rPr>
                <w:rFonts w:hint="eastAsia"/>
                <w:szCs w:val="22"/>
              </w:rPr>
              <w:t>以視覺化方式呈現速度</w:t>
            </w:r>
            <w:r w:rsidRPr="00ED1F62">
              <w:rPr>
                <w:rFonts w:hint="eastAsia"/>
                <w:szCs w:val="22"/>
              </w:rPr>
              <w:t>/</w:t>
            </w:r>
            <w:r w:rsidRPr="00ED1F62">
              <w:rPr>
                <w:rFonts w:hint="eastAsia"/>
                <w:szCs w:val="22"/>
              </w:rPr>
              <w:t>減速度表現，並提供快捷選項，快速掌握車流速度</w:t>
            </w:r>
            <w:r w:rsidR="000F68E5">
              <w:rPr>
                <w:rFonts w:hint="eastAsia"/>
                <w:szCs w:val="22"/>
              </w:rPr>
              <w:t>與減速度</w:t>
            </w:r>
            <w:r w:rsidRPr="00ED1F62">
              <w:rPr>
                <w:rFonts w:hint="eastAsia"/>
                <w:szCs w:val="22"/>
              </w:rPr>
              <w:t>分布。</w:t>
            </w:r>
          </w:p>
          <w:p w14:paraId="707EA377" w14:textId="77777777" w:rsidR="00ED1F62" w:rsidRDefault="00ED1F62" w:rsidP="00EC11D4">
            <w:pPr>
              <w:ind w:leftChars="100" w:left="240"/>
              <w:jc w:val="both"/>
              <w:rPr>
                <w:szCs w:val="22"/>
              </w:rPr>
            </w:pPr>
          </w:p>
          <w:p w14:paraId="1FE5EA9D" w14:textId="77777777" w:rsidR="00ED1F62" w:rsidRDefault="00ED1F62" w:rsidP="00EC11D4">
            <w:pPr>
              <w:ind w:leftChars="100" w:left="240"/>
              <w:jc w:val="both"/>
              <w:rPr>
                <w:szCs w:val="22"/>
              </w:rPr>
            </w:pPr>
            <w:r w:rsidRPr="00ED1F62">
              <w:rPr>
                <w:rFonts w:hint="eastAsia"/>
                <w:szCs w:val="22"/>
              </w:rPr>
              <w:t>進階分析：</w:t>
            </w:r>
          </w:p>
          <w:p w14:paraId="312C8D8D" w14:textId="77777777" w:rsidR="0085551B" w:rsidRDefault="00ED1F62" w:rsidP="00EC11D4">
            <w:pPr>
              <w:ind w:leftChars="100" w:left="240"/>
              <w:jc w:val="both"/>
              <w:rPr>
                <w:szCs w:val="22"/>
              </w:rPr>
            </w:pPr>
            <w:r w:rsidRPr="00ED1F62">
              <w:rPr>
                <w:rFonts w:hint="eastAsia"/>
                <w:szCs w:val="22"/>
              </w:rPr>
              <w:t>依據先導測試計畫之情境設計套裝分析工具，可分析機會左轉、右轉衝突、穿越衝突、人車衝突及非號誌化路口停讓衝突。</w:t>
            </w:r>
          </w:p>
          <w:p w14:paraId="6342D92D" w14:textId="77777777" w:rsidR="00ED1F62" w:rsidRDefault="00ED1F62" w:rsidP="00ED1F62">
            <w:pPr>
              <w:jc w:val="both"/>
              <w:rPr>
                <w:szCs w:val="22"/>
              </w:rPr>
            </w:pPr>
          </w:p>
          <w:p w14:paraId="3B7C4059" w14:textId="1BFF0324" w:rsidR="00F56A7E" w:rsidRDefault="00F56A7E" w:rsidP="008D14CB">
            <w:pPr>
              <w:jc w:val="both"/>
            </w:pPr>
            <w:r>
              <w:rPr>
                <w:rFonts w:hint="eastAsia"/>
              </w:rPr>
              <w:t>AI</w:t>
            </w:r>
            <w:r>
              <w:rPr>
                <w:rFonts w:hint="eastAsia"/>
              </w:rPr>
              <w:t>影像軌跡產出工具，提供下述功能：</w:t>
            </w:r>
          </w:p>
          <w:p w14:paraId="48B1D45B" w14:textId="77777777" w:rsidR="00F56A7E" w:rsidRDefault="00F56A7E" w:rsidP="00F56A7E">
            <w:pPr>
              <w:pStyle w:val="ad"/>
              <w:numPr>
                <w:ilvl w:val="3"/>
                <w:numId w:val="6"/>
              </w:numPr>
              <w:jc w:val="both"/>
            </w:pPr>
            <w:r>
              <w:rPr>
                <w:rFonts w:hint="eastAsia"/>
              </w:rPr>
              <w:t>空拍影像穩定化</w:t>
            </w:r>
          </w:p>
          <w:p w14:paraId="57B8F2B1" w14:textId="361E75EB" w:rsidR="00F56A7E" w:rsidRDefault="00E80BF3" w:rsidP="00F56A7E">
            <w:pPr>
              <w:pStyle w:val="ad"/>
              <w:numPr>
                <w:ilvl w:val="3"/>
                <w:numId w:val="6"/>
              </w:numPr>
              <w:jc w:val="both"/>
            </w:pPr>
            <w:r>
              <w:rPr>
                <w:rFonts w:hint="eastAsia"/>
              </w:rPr>
              <w:t>人車</w:t>
            </w:r>
            <w:r w:rsidR="00F56A7E">
              <w:rPr>
                <w:rFonts w:hint="eastAsia"/>
              </w:rPr>
              <w:t>偵測</w:t>
            </w:r>
          </w:p>
          <w:p w14:paraId="0E3ACBFF" w14:textId="0B1BBD09" w:rsidR="00F56A7E" w:rsidRDefault="00E80BF3" w:rsidP="00F56A7E">
            <w:pPr>
              <w:pStyle w:val="ad"/>
              <w:numPr>
                <w:ilvl w:val="3"/>
                <w:numId w:val="6"/>
              </w:numPr>
              <w:jc w:val="both"/>
            </w:pPr>
            <w:r>
              <w:rPr>
                <w:rFonts w:hint="eastAsia"/>
              </w:rPr>
              <w:t>人車</w:t>
            </w:r>
            <w:r w:rsidR="00F56A7E">
              <w:rPr>
                <w:rFonts w:hint="eastAsia"/>
              </w:rPr>
              <w:t>追蹤</w:t>
            </w:r>
          </w:p>
          <w:p w14:paraId="11BBDF17" w14:textId="77777777" w:rsidR="005837DA" w:rsidRDefault="005837DA" w:rsidP="00F56A7E">
            <w:pPr>
              <w:pStyle w:val="ad"/>
              <w:numPr>
                <w:ilvl w:val="3"/>
                <w:numId w:val="6"/>
              </w:numPr>
              <w:jc w:val="both"/>
            </w:pPr>
            <w:r>
              <w:rPr>
                <w:rFonts w:hint="eastAsia"/>
              </w:rPr>
              <w:t>生成街道背景圖</w:t>
            </w:r>
          </w:p>
          <w:p w14:paraId="39B3EF43" w14:textId="77777777" w:rsidR="005837DA" w:rsidRDefault="005837DA" w:rsidP="00F56A7E">
            <w:pPr>
              <w:pStyle w:val="ad"/>
              <w:numPr>
                <w:ilvl w:val="3"/>
                <w:numId w:val="6"/>
              </w:numPr>
              <w:jc w:val="both"/>
            </w:pPr>
            <w:r>
              <w:rPr>
                <w:rFonts w:hint="eastAsia"/>
              </w:rPr>
              <w:t>繪製進出口線段</w:t>
            </w:r>
          </w:p>
          <w:p w14:paraId="457EC35D" w14:textId="6E0C3016" w:rsidR="00C6670A" w:rsidRDefault="00C6670A" w:rsidP="00F56A7E">
            <w:pPr>
              <w:pStyle w:val="ad"/>
              <w:numPr>
                <w:ilvl w:val="3"/>
                <w:numId w:val="6"/>
              </w:numPr>
              <w:jc w:val="both"/>
            </w:pPr>
            <w:r>
              <w:rPr>
                <w:rFonts w:hint="eastAsia"/>
              </w:rPr>
              <w:t>產出軌跡檔</w:t>
            </w:r>
          </w:p>
          <w:p w14:paraId="6ABFAEF5" w14:textId="41C5BF6E" w:rsidR="005837DA" w:rsidRDefault="00C6670A" w:rsidP="00EC11D4">
            <w:pPr>
              <w:pStyle w:val="ad"/>
              <w:numPr>
                <w:ilvl w:val="3"/>
                <w:numId w:val="6"/>
              </w:numPr>
              <w:jc w:val="both"/>
            </w:pPr>
            <w:r>
              <w:rPr>
                <w:rFonts w:hint="eastAsia"/>
              </w:rPr>
              <w:t>產出結果</w:t>
            </w:r>
            <w:r w:rsidR="005837DA">
              <w:rPr>
                <w:rFonts w:hint="eastAsia"/>
              </w:rPr>
              <w:t>影片</w:t>
            </w:r>
          </w:p>
        </w:tc>
      </w:tr>
      <w:tr w:rsidR="0085551B" w14:paraId="7715E2CB"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F8F469A" w14:textId="77777777" w:rsidR="0085551B" w:rsidRDefault="0085551B" w:rsidP="00EC142B">
            <w:pPr>
              <w:jc w:val="center"/>
              <w:rPr>
                <w:rFonts w:ascii="標楷體" w:hAnsi="標楷體"/>
              </w:rPr>
            </w:pPr>
            <w:r>
              <w:rPr>
                <w:rFonts w:ascii="標楷體" w:hAnsi="標楷體"/>
              </w:rPr>
              <w:t>技術類型</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6946C92" w14:textId="5BAE8A2D" w:rsidR="0085551B" w:rsidRDefault="005A1CD5" w:rsidP="007A6F65">
            <w:r>
              <w:rPr>
                <w:rFonts w:hint="eastAsia"/>
              </w:rPr>
              <w:t>軟體開發</w:t>
            </w:r>
          </w:p>
        </w:tc>
      </w:tr>
      <w:tr w:rsidR="0085551B" w14:paraId="660F9F65"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DAA8A12" w14:textId="77777777" w:rsidR="0085551B" w:rsidRDefault="0085551B" w:rsidP="00EC142B">
            <w:pPr>
              <w:jc w:val="center"/>
              <w:rPr>
                <w:rFonts w:ascii="標楷體" w:hAnsi="標楷體"/>
              </w:rPr>
            </w:pPr>
            <w:r>
              <w:rPr>
                <w:rFonts w:ascii="標楷體" w:hAnsi="標楷體"/>
              </w:rPr>
              <w:t>技術開發之特點</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27FA5FD" w14:textId="5492F1C3" w:rsidR="0085551B" w:rsidRPr="00EC11D4" w:rsidRDefault="008015B2" w:rsidP="007A6F65">
            <w:r w:rsidRPr="00EC11D4">
              <w:rPr>
                <w:rFonts w:hint="eastAsia"/>
              </w:rPr>
              <w:t>具創新性：本軟體產出之交通資訊採用無人機進行路口空拍影像資料蒐集，將蒐集之影像</w:t>
            </w:r>
            <w:r w:rsidR="00DC5B56" w:rsidRPr="00EC11D4">
              <w:rPr>
                <w:rFonts w:hint="eastAsia"/>
              </w:rPr>
              <w:t>經由</w:t>
            </w:r>
            <w:r w:rsidR="009A7F50" w:rsidRPr="00EC11D4">
              <w:t>AI</w:t>
            </w:r>
            <w:r w:rsidR="009A7F50" w:rsidRPr="00EC11D4">
              <w:rPr>
                <w:rFonts w:hint="eastAsia"/>
              </w:rPr>
              <w:t>影像</w:t>
            </w:r>
            <w:r w:rsidR="00BA24CE" w:rsidRPr="00EC11D4">
              <w:rPr>
                <w:rFonts w:hint="eastAsia"/>
              </w:rPr>
              <w:t>處理</w:t>
            </w:r>
            <w:r w:rsidR="009A7F50" w:rsidRPr="00EC11D4">
              <w:rPr>
                <w:rFonts w:hint="eastAsia"/>
              </w:rPr>
              <w:t>自動產生</w:t>
            </w:r>
            <w:r w:rsidRPr="00EC11D4">
              <w:rPr>
                <w:rFonts w:hint="eastAsia"/>
              </w:rPr>
              <w:t>軌跡資料，透過交通衝突分析軟體進行相關軌跡運算後產出交通分析所需之情境與圖表統計結果，供使用者</w:t>
            </w:r>
            <w:r w:rsidR="00996C5D" w:rsidRPr="00EC11D4">
              <w:rPr>
                <w:rFonts w:hint="eastAsia"/>
              </w:rPr>
              <w:t>進行</w:t>
            </w:r>
            <w:r w:rsidR="000A5BC9" w:rsidRPr="00EC11D4">
              <w:rPr>
                <w:rFonts w:hint="eastAsia"/>
              </w:rPr>
              <w:t>所需之</w:t>
            </w:r>
            <w:r w:rsidR="00996C5D" w:rsidRPr="00EC11D4">
              <w:rPr>
                <w:rFonts w:hint="eastAsia"/>
              </w:rPr>
              <w:t>交通</w:t>
            </w:r>
            <w:r w:rsidR="000A5BC9" w:rsidRPr="00EC11D4">
              <w:rPr>
                <w:rFonts w:hint="eastAsia"/>
              </w:rPr>
              <w:t>衝突</w:t>
            </w:r>
            <w:r w:rsidR="00996C5D" w:rsidRPr="00EC11D4">
              <w:rPr>
                <w:rFonts w:hint="eastAsia"/>
              </w:rPr>
              <w:t>分析</w:t>
            </w:r>
            <w:r w:rsidRPr="00EC11D4">
              <w:rPr>
                <w:rFonts w:hint="eastAsia"/>
              </w:rPr>
              <w:t>。</w:t>
            </w:r>
          </w:p>
        </w:tc>
      </w:tr>
      <w:tr w:rsidR="0085551B" w14:paraId="67FC7990"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062C049" w14:textId="77777777" w:rsidR="0085551B" w:rsidRDefault="0085551B" w:rsidP="00EC142B">
            <w:pPr>
              <w:spacing w:line="360" w:lineRule="auto"/>
              <w:jc w:val="center"/>
              <w:rPr>
                <w:rFonts w:ascii="標楷體" w:hAnsi="標楷體"/>
              </w:rPr>
            </w:pPr>
            <w:r>
              <w:rPr>
                <w:rFonts w:ascii="標楷體" w:hAnsi="標楷體"/>
              </w:rPr>
              <w:t>商品化潛力</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77754C8" w14:textId="081778E6" w:rsidR="0085551B" w:rsidRDefault="008015B2" w:rsidP="007A6F65">
            <w:r>
              <w:rPr>
                <w:rFonts w:hint="eastAsia"/>
              </w:rPr>
              <w:t>商品化機會不確定：由於空拍影像所取得的車流軌跡資料為新興的數據，為傳統交通分析方式與理論提供不同的輸入源，使得許多公式與理論有調整和創新的可能性，數據需要時間進行研究與驗證，具有高度客製化需求，因此商品化的機會則無法確定。</w:t>
            </w:r>
          </w:p>
        </w:tc>
      </w:tr>
      <w:tr w:rsidR="0085551B" w14:paraId="7CAD2DFB"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D069AB" w14:textId="77777777" w:rsidR="0085551B" w:rsidRDefault="0085551B" w:rsidP="00EC142B">
            <w:pPr>
              <w:spacing w:line="360" w:lineRule="auto"/>
              <w:jc w:val="center"/>
              <w:rPr>
                <w:rFonts w:ascii="標楷體" w:hAnsi="標楷體"/>
              </w:rPr>
            </w:pPr>
            <w:r>
              <w:rPr>
                <w:rFonts w:ascii="標楷體" w:hAnsi="標楷體"/>
              </w:rPr>
              <w:t>研發程度</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572B596" w14:textId="10190442" w:rsidR="0085551B" w:rsidRDefault="008015B2" w:rsidP="007A6F65">
            <w:r w:rsidRPr="00636E41">
              <w:rPr>
                <w:rFonts w:hint="eastAsia"/>
              </w:rPr>
              <w:t>交通衝突分析軟體已具備相當多分析工具，可提供交通分析專家運用，並已針對特定的交通衝突情境如非號誌化路口停讓衝突、</w:t>
            </w:r>
            <w:r w:rsidR="00DB684A" w:rsidRPr="00636E41">
              <w:rPr>
                <w:rFonts w:hint="eastAsia"/>
              </w:rPr>
              <w:t>穿越衝突</w:t>
            </w:r>
            <w:r w:rsidR="00DB684A">
              <w:rPr>
                <w:rFonts w:hint="eastAsia"/>
              </w:rPr>
              <w:t>、</w:t>
            </w:r>
            <w:r w:rsidRPr="00636E41">
              <w:rPr>
                <w:rFonts w:hint="eastAsia"/>
              </w:rPr>
              <w:t>右轉衝突、機會左轉衝突</w:t>
            </w:r>
            <w:r w:rsidR="00DB684A">
              <w:rPr>
                <w:rFonts w:hint="eastAsia"/>
              </w:rPr>
              <w:t>及</w:t>
            </w:r>
            <w:r w:rsidR="00B6359F">
              <w:rPr>
                <w:rFonts w:hint="eastAsia"/>
              </w:rPr>
              <w:t>人車衝突</w:t>
            </w:r>
            <w:r w:rsidRPr="00636E41">
              <w:rPr>
                <w:rFonts w:hint="eastAsia"/>
              </w:rPr>
              <w:t>等情境提供套裝分析工具</w:t>
            </w:r>
            <w:r>
              <w:rPr>
                <w:rFonts w:hint="eastAsia"/>
              </w:rPr>
              <w:t>。</w:t>
            </w:r>
          </w:p>
        </w:tc>
      </w:tr>
      <w:tr w:rsidR="0085551B" w14:paraId="4C5E00D7"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AC9E501" w14:textId="77777777" w:rsidR="0085551B" w:rsidRDefault="0085551B" w:rsidP="00EC142B">
            <w:pPr>
              <w:spacing w:line="360" w:lineRule="auto"/>
              <w:jc w:val="center"/>
              <w:rPr>
                <w:rFonts w:ascii="標楷體" w:hAnsi="標楷體"/>
              </w:rPr>
            </w:pPr>
            <w:r>
              <w:rPr>
                <w:rFonts w:ascii="標楷體" w:hAnsi="標楷體"/>
              </w:rPr>
              <w:t>產業應用性</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E6323B7" w14:textId="33B8DE0C" w:rsidR="0085551B" w:rsidRDefault="008015B2" w:rsidP="007A6F65">
            <w:r>
              <w:rPr>
                <w:rFonts w:ascii="標楷體" w:hAnsi="標楷體"/>
              </w:rPr>
              <w:t>屬特定產業的核心技術：</w:t>
            </w:r>
            <w:r>
              <w:rPr>
                <w:rFonts w:ascii="標楷體" w:hAnsi="標楷體"/>
                <w:color w:val="000000"/>
                <w:kern w:val="0"/>
              </w:rPr>
              <w:t>由於本成果係針對</w:t>
            </w:r>
            <w:r>
              <w:rPr>
                <w:rFonts w:ascii="標楷體" w:hAnsi="標楷體" w:hint="eastAsia"/>
                <w:color w:val="000000"/>
                <w:kern w:val="0"/>
              </w:rPr>
              <w:t>交通</w:t>
            </w:r>
            <w:r w:rsidR="007B7010">
              <w:rPr>
                <w:rFonts w:ascii="標楷體" w:hAnsi="標楷體" w:hint="eastAsia"/>
                <w:color w:val="000000"/>
                <w:kern w:val="0"/>
              </w:rPr>
              <w:t>分析人員</w:t>
            </w:r>
            <w:r>
              <w:rPr>
                <w:rFonts w:ascii="標楷體" w:hAnsi="標楷體"/>
                <w:color w:val="000000"/>
                <w:kern w:val="0"/>
              </w:rPr>
              <w:t>之需求，開發</w:t>
            </w:r>
            <w:r>
              <w:rPr>
                <w:rFonts w:ascii="標楷體" w:hAnsi="標楷體" w:hint="eastAsia"/>
                <w:color w:val="000000"/>
                <w:kern w:val="0"/>
              </w:rPr>
              <w:t>以交通衝突技術為背景之交通衝突分析軟體工具</w:t>
            </w:r>
            <w:r>
              <w:rPr>
                <w:rFonts w:ascii="標楷體" w:hAnsi="標楷體"/>
                <w:color w:val="000000"/>
                <w:kern w:val="0"/>
              </w:rPr>
              <w:t>，屬特</w:t>
            </w:r>
            <w:r>
              <w:rPr>
                <w:rFonts w:ascii="標楷體" w:hAnsi="標楷體"/>
                <w:color w:val="000000"/>
                <w:kern w:val="0"/>
              </w:rPr>
              <w:lastRenderedPageBreak/>
              <w:t>定產業的核心技術</w:t>
            </w:r>
            <w:r>
              <w:rPr>
                <w:rFonts w:ascii="標楷體" w:hAnsi="標楷體"/>
              </w:rPr>
              <w:t>。</w:t>
            </w:r>
          </w:p>
        </w:tc>
      </w:tr>
      <w:tr w:rsidR="0085551B" w14:paraId="0B426C42"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D531E62" w14:textId="77777777" w:rsidR="0085551B" w:rsidRDefault="0085551B" w:rsidP="00EC142B">
            <w:pPr>
              <w:jc w:val="center"/>
              <w:rPr>
                <w:rFonts w:ascii="標楷體" w:hAnsi="標楷體"/>
              </w:rPr>
            </w:pPr>
            <w:r>
              <w:rPr>
                <w:rFonts w:ascii="標楷體" w:hAnsi="標楷體"/>
              </w:rPr>
              <w:lastRenderedPageBreak/>
              <w:t>與先前技術</w:t>
            </w:r>
          </w:p>
          <w:p w14:paraId="08C16D1F" w14:textId="77777777" w:rsidR="0085551B" w:rsidRDefault="0085551B" w:rsidP="00EC142B">
            <w:pPr>
              <w:jc w:val="center"/>
              <w:rPr>
                <w:rFonts w:ascii="標楷體" w:hAnsi="標楷體"/>
              </w:rPr>
            </w:pPr>
            <w:r>
              <w:rPr>
                <w:rFonts w:ascii="標楷體" w:hAnsi="標楷體"/>
              </w:rPr>
              <w:t>之差異</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0E9FAAB" w14:textId="630A9276" w:rsidR="0085551B" w:rsidRDefault="008015B2" w:rsidP="007A6F65">
            <w:pPr>
              <w:jc w:val="both"/>
              <w:rPr>
                <w:rFonts w:ascii="標楷體" w:hAnsi="標楷體"/>
              </w:rPr>
            </w:pPr>
            <w:r>
              <w:rPr>
                <w:rFonts w:ascii="標楷體" w:hAnsi="標楷體" w:hint="eastAsia"/>
              </w:rPr>
              <w:t>本成果結合</w:t>
            </w:r>
            <w:r w:rsidRPr="005848A8">
              <w:t>無人機</w:t>
            </w:r>
            <w:r>
              <w:rPr>
                <w:rFonts w:hint="eastAsia"/>
              </w:rPr>
              <w:t>空拍技術、</w:t>
            </w:r>
            <w:r>
              <w:rPr>
                <w:rFonts w:hint="eastAsia"/>
              </w:rPr>
              <w:t>A</w:t>
            </w:r>
            <w:r>
              <w:t>I</w:t>
            </w:r>
            <w:r>
              <w:rPr>
                <w:rFonts w:hint="eastAsia"/>
              </w:rPr>
              <w:t>影像處理技術、交通分析技術，將</w:t>
            </w:r>
            <w:r w:rsidRPr="00196CA0">
              <w:t>影像處理及追蹤技術所得到之路口物件流動軌跡，進行交通衝突分析</w:t>
            </w:r>
            <w:r>
              <w:rPr>
                <w:rFonts w:hint="eastAsia"/>
              </w:rPr>
              <w:t>呈現於交通衝突分析軟體，為跨領域的技術整合，並且在影像處理上採用</w:t>
            </w:r>
            <w:r w:rsidRPr="008015B2">
              <w:rPr>
                <w:rFonts w:hint="eastAsia"/>
              </w:rPr>
              <w:t>可旋轉矩形框定位車輛</w:t>
            </w:r>
            <w:r w:rsidR="00990948">
              <w:rPr>
                <w:rFonts w:hint="eastAsia"/>
              </w:rPr>
              <w:t>，將</w:t>
            </w:r>
            <w:r w:rsidR="00990948" w:rsidRPr="00990948">
              <w:rPr>
                <w:rFonts w:hint="eastAsia"/>
              </w:rPr>
              <w:t>四輪車輛與兩輪車輛的偵測工作合而為一。</w:t>
            </w:r>
          </w:p>
        </w:tc>
      </w:tr>
      <w:tr w:rsidR="0085551B" w14:paraId="0B0DEECD" w14:textId="77777777" w:rsidTr="001D2BC7">
        <w:trPr>
          <w:trHeight w:val="3671"/>
        </w:trPr>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3FD64E" w14:textId="77777777" w:rsidR="0085551B" w:rsidRDefault="0085551B" w:rsidP="00EC142B">
            <w:pPr>
              <w:jc w:val="center"/>
              <w:rPr>
                <w:rFonts w:ascii="標楷體" w:hAnsi="標楷體"/>
              </w:rPr>
            </w:pPr>
            <w:r>
              <w:rPr>
                <w:rFonts w:ascii="標楷體" w:hAnsi="標楷體"/>
              </w:rPr>
              <w:t>技術代表圖示</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20D15E6" w14:textId="02B1D197" w:rsidR="0085551B" w:rsidRDefault="00E049CB" w:rsidP="007A6F65">
            <w:r w:rsidRPr="00636E41">
              <w:rPr>
                <w:noProof/>
              </w:rPr>
              <w:drawing>
                <wp:inline distT="0" distB="0" distL="0" distR="0" wp14:anchorId="7AC2473F" wp14:editId="1EADACFB">
                  <wp:extent cx="3978727" cy="2345769"/>
                  <wp:effectExtent l="0" t="0" r="3175" b="0"/>
                  <wp:docPr id="1980132835" name="圖片 198013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9064" cy="2357759"/>
                          </a:xfrm>
                          <a:prstGeom prst="rect">
                            <a:avLst/>
                          </a:prstGeom>
                          <a:noFill/>
                        </pic:spPr>
                      </pic:pic>
                    </a:graphicData>
                  </a:graphic>
                </wp:inline>
              </w:drawing>
            </w:r>
          </w:p>
        </w:tc>
      </w:tr>
      <w:tr w:rsidR="0085551B" w14:paraId="59C1D5D7" w14:textId="77777777" w:rsidTr="007A6F65">
        <w:tc>
          <w:tcPr>
            <w:tcW w:w="1951"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08EE492" w14:textId="77777777" w:rsidR="0085551B" w:rsidRDefault="0085551B" w:rsidP="00EC142B">
            <w:pPr>
              <w:jc w:val="center"/>
              <w:rPr>
                <w:rFonts w:ascii="標楷體" w:hAnsi="標楷體"/>
              </w:rPr>
            </w:pPr>
            <w:r>
              <w:rPr>
                <w:rFonts w:ascii="標楷體" w:hAnsi="標楷體"/>
              </w:rPr>
              <w:t>技術說明</w:t>
            </w:r>
          </w:p>
        </w:tc>
        <w:tc>
          <w:tcPr>
            <w:tcW w:w="6946"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74E3946B" w14:textId="733F8BF5" w:rsidR="0085551B" w:rsidRDefault="005A1CD5" w:rsidP="007A6F65">
            <w:pPr>
              <w:pStyle w:val="ListParagraph1"/>
              <w:ind w:left="0"/>
              <w:rPr>
                <w:rFonts w:eastAsia="標楷體"/>
                <w:szCs w:val="24"/>
              </w:rPr>
            </w:pPr>
            <w:r>
              <w:rPr>
                <w:rFonts w:eastAsia="標楷體" w:hint="eastAsia"/>
                <w:szCs w:val="24"/>
              </w:rPr>
              <w:t>本成果之技術，</w:t>
            </w:r>
            <w:r w:rsidR="00DD409C">
              <w:rPr>
                <w:rFonts w:eastAsia="標楷體" w:hint="eastAsia"/>
                <w:szCs w:val="24"/>
              </w:rPr>
              <w:t>提供使用者以</w:t>
            </w:r>
            <w:r w:rsidR="003944E1">
              <w:rPr>
                <w:rFonts w:eastAsia="標楷體" w:hint="eastAsia"/>
                <w:szCs w:val="24"/>
              </w:rPr>
              <w:t>影片為單位建置專案，方便使用者點選並分析所需的專案，軟體提供交通相關的基本分析功能與進階分析功能。</w:t>
            </w:r>
          </w:p>
        </w:tc>
      </w:tr>
      <w:tr w:rsidR="0085551B" w14:paraId="6BB6BCD8" w14:textId="77777777" w:rsidTr="007A6F65">
        <w:tc>
          <w:tcPr>
            <w:tcW w:w="1951"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7C357471" w14:textId="77777777" w:rsidR="0085551B" w:rsidRDefault="0085551B" w:rsidP="00EC142B">
            <w:pPr>
              <w:jc w:val="center"/>
              <w:rPr>
                <w:rFonts w:ascii="標楷體" w:hAnsi="標楷體"/>
              </w:rPr>
            </w:pPr>
            <w:r>
              <w:rPr>
                <w:rFonts w:ascii="標楷體" w:hAnsi="標楷體"/>
              </w:rPr>
              <w:t>衍生性應用</w:t>
            </w:r>
          </w:p>
        </w:tc>
        <w:tc>
          <w:tcPr>
            <w:tcW w:w="6946"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14:paraId="29C0FD00" w14:textId="2AC50B9B" w:rsidR="0085551B" w:rsidRDefault="009B62DF" w:rsidP="007A6F65">
            <w:pPr>
              <w:pStyle w:val="ListParagraph1"/>
              <w:ind w:left="0"/>
              <w:rPr>
                <w:rFonts w:eastAsia="標楷體"/>
                <w:szCs w:val="24"/>
              </w:rPr>
            </w:pPr>
            <w:r>
              <w:rPr>
                <w:rFonts w:eastAsia="標楷體" w:hint="eastAsia"/>
                <w:szCs w:val="24"/>
              </w:rPr>
              <w:t>本成果為一項提供交通</w:t>
            </w:r>
            <w:r w:rsidR="00D3432F">
              <w:rPr>
                <w:rFonts w:eastAsia="標楷體" w:hint="eastAsia"/>
                <w:szCs w:val="24"/>
              </w:rPr>
              <w:t>分析人員</w:t>
            </w:r>
            <w:r>
              <w:rPr>
                <w:rFonts w:eastAsia="標楷體" w:hint="eastAsia"/>
                <w:szCs w:val="24"/>
              </w:rPr>
              <w:t>使用的分析工具，可讓交通</w:t>
            </w:r>
            <w:r w:rsidR="00D3432F">
              <w:rPr>
                <w:rFonts w:eastAsia="標楷體" w:hint="eastAsia"/>
                <w:szCs w:val="24"/>
              </w:rPr>
              <w:t>分析人員</w:t>
            </w:r>
            <w:r>
              <w:rPr>
                <w:rFonts w:eastAsia="標楷體" w:hint="eastAsia"/>
                <w:szCs w:val="24"/>
              </w:rPr>
              <w:t>衍生應用</w:t>
            </w:r>
            <w:r w:rsidRPr="00EC11D4">
              <w:rPr>
                <w:rFonts w:eastAsia="標楷體" w:hint="eastAsia"/>
                <w:szCs w:val="24"/>
              </w:rPr>
              <w:t>於交通</w:t>
            </w:r>
            <w:r w:rsidR="00EF3477" w:rsidRPr="00EC11D4">
              <w:rPr>
                <w:rFonts w:eastAsia="標楷體" w:hint="eastAsia"/>
                <w:szCs w:val="24"/>
              </w:rPr>
              <w:t>衝突分析</w:t>
            </w:r>
            <w:r w:rsidRPr="00EC11D4">
              <w:rPr>
                <w:rFonts w:eastAsia="標楷體" w:hint="eastAsia"/>
                <w:szCs w:val="24"/>
              </w:rPr>
              <w:t>、交通</w:t>
            </w:r>
            <w:r w:rsidR="005A1CD5" w:rsidRPr="00EC11D4">
              <w:rPr>
                <w:rFonts w:eastAsia="標楷體" w:hint="eastAsia"/>
                <w:szCs w:val="24"/>
              </w:rPr>
              <w:t>工程改善、</w:t>
            </w:r>
            <w:r w:rsidRPr="00EC11D4">
              <w:rPr>
                <w:rFonts w:eastAsia="標楷體" w:hint="eastAsia"/>
                <w:szCs w:val="24"/>
              </w:rPr>
              <w:t>評估</w:t>
            </w:r>
            <w:r w:rsidR="00E11613" w:rsidRPr="00EC11D4">
              <w:rPr>
                <w:rFonts w:eastAsia="標楷體" w:hint="eastAsia"/>
                <w:szCs w:val="24"/>
              </w:rPr>
              <w:t>改善成效</w:t>
            </w:r>
            <w:r w:rsidRPr="00EC11D4">
              <w:rPr>
                <w:rFonts w:eastAsia="標楷體" w:hint="eastAsia"/>
                <w:szCs w:val="24"/>
              </w:rPr>
              <w:t>等</w:t>
            </w:r>
            <w:r>
              <w:rPr>
                <w:rFonts w:eastAsia="標楷體" w:hint="eastAsia"/>
                <w:szCs w:val="24"/>
              </w:rPr>
              <w:t>應用。</w:t>
            </w:r>
          </w:p>
        </w:tc>
      </w:tr>
    </w:tbl>
    <w:p w14:paraId="7F242A6B" w14:textId="562B5E96" w:rsidR="0064676E" w:rsidRDefault="0064676E" w:rsidP="00EC142B">
      <w:pPr>
        <w:spacing w:before="240" w:line="500" w:lineRule="exact"/>
        <w:ind w:left="707" w:right="-482" w:hanging="707"/>
        <w:rPr>
          <w:rFonts w:ascii="標楷體" w:hAnsi="標楷體"/>
          <w:color w:val="000000"/>
          <w:sz w:val="32"/>
          <w:szCs w:val="32"/>
        </w:rPr>
      </w:pPr>
    </w:p>
    <w:sectPr w:rsidR="0064676E">
      <w:footerReference w:type="default" r:id="rId9"/>
      <w:pgSz w:w="11906" w:h="16838"/>
      <w:pgMar w:top="1440" w:right="1800" w:bottom="1440" w:left="1800" w:header="851" w:footer="992" w:gutter="0"/>
      <w:cols w:space="720"/>
      <w:docGrid w:type="lines"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99E8" w14:textId="77777777" w:rsidR="007067D4" w:rsidRDefault="007067D4">
      <w:r>
        <w:separator/>
      </w:r>
    </w:p>
  </w:endnote>
  <w:endnote w:type="continuationSeparator" w:id="0">
    <w:p w14:paraId="4D99CB20" w14:textId="77777777" w:rsidR="007067D4" w:rsidRDefault="0070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FF36" w14:textId="097115FB" w:rsidR="00EC142B" w:rsidRDefault="00442DA6">
    <w:pPr>
      <w:pStyle w:val="a5"/>
      <w:jc w:val="center"/>
    </w:pPr>
    <w:r>
      <w:t>附件</w:t>
    </w:r>
    <w:r>
      <w:t>1-</w:t>
    </w:r>
    <w:r>
      <w:rPr>
        <w:lang w:val="zh-TW"/>
      </w:rPr>
      <w:fldChar w:fldCharType="begin"/>
    </w:r>
    <w:r>
      <w:rPr>
        <w:lang w:val="zh-TW"/>
      </w:rPr>
      <w:instrText xml:space="preserve"> PAGE </w:instrText>
    </w:r>
    <w:r>
      <w:rPr>
        <w:lang w:val="zh-TW"/>
      </w:rPr>
      <w:fldChar w:fldCharType="separate"/>
    </w:r>
    <w:r w:rsidR="00CD160D">
      <w:rPr>
        <w:noProof/>
        <w:lang w:val="zh-TW"/>
      </w:rPr>
      <w:t>1</w:t>
    </w:r>
    <w:r>
      <w:rPr>
        <w:lang w:val="zh-TW"/>
      </w:rPr>
      <w:fldChar w:fldCharType="end"/>
    </w:r>
  </w:p>
  <w:p w14:paraId="3F3384C1" w14:textId="77777777" w:rsidR="00EC142B" w:rsidRDefault="00EC14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818E3" w14:textId="77777777" w:rsidR="007067D4" w:rsidRDefault="007067D4">
      <w:r>
        <w:rPr>
          <w:color w:val="000000"/>
        </w:rPr>
        <w:separator/>
      </w:r>
    </w:p>
  </w:footnote>
  <w:footnote w:type="continuationSeparator" w:id="0">
    <w:p w14:paraId="13C1D243" w14:textId="77777777" w:rsidR="007067D4" w:rsidRDefault="0070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D6444"/>
    <w:multiLevelType w:val="multilevel"/>
    <w:tmpl w:val="BAEA58E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A933978"/>
    <w:multiLevelType w:val="multilevel"/>
    <w:tmpl w:val="F4561C5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905"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9A681A"/>
    <w:multiLevelType w:val="multilevel"/>
    <w:tmpl w:val="F4561C5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764"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905"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ECD052F"/>
    <w:multiLevelType w:val="multilevel"/>
    <w:tmpl w:val="FEE4269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4C5636C7"/>
    <w:multiLevelType w:val="multilevel"/>
    <w:tmpl w:val="7E40DC4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A1B16DD"/>
    <w:multiLevelType w:val="hybridMultilevel"/>
    <w:tmpl w:val="C7F2391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6E"/>
    <w:rsid w:val="000150B7"/>
    <w:rsid w:val="000A5BC9"/>
    <w:rsid w:val="000C578F"/>
    <w:rsid w:val="000E34F9"/>
    <w:rsid w:val="000F68E5"/>
    <w:rsid w:val="001010FB"/>
    <w:rsid w:val="001019F2"/>
    <w:rsid w:val="001128C7"/>
    <w:rsid w:val="00145684"/>
    <w:rsid w:val="001A1A44"/>
    <w:rsid w:val="001D2BC7"/>
    <w:rsid w:val="002317AE"/>
    <w:rsid w:val="002721B0"/>
    <w:rsid w:val="00342F10"/>
    <w:rsid w:val="003944E1"/>
    <w:rsid w:val="003B3658"/>
    <w:rsid w:val="003F6558"/>
    <w:rsid w:val="00442DA6"/>
    <w:rsid w:val="00474956"/>
    <w:rsid w:val="005411F7"/>
    <w:rsid w:val="005628D2"/>
    <w:rsid w:val="00564A62"/>
    <w:rsid w:val="005837DA"/>
    <w:rsid w:val="005A1CD5"/>
    <w:rsid w:val="005B361B"/>
    <w:rsid w:val="006004C3"/>
    <w:rsid w:val="00633B9E"/>
    <w:rsid w:val="0064676E"/>
    <w:rsid w:val="006616C2"/>
    <w:rsid w:val="006C59EF"/>
    <w:rsid w:val="006D5AD9"/>
    <w:rsid w:val="007067D4"/>
    <w:rsid w:val="007350E9"/>
    <w:rsid w:val="0076046F"/>
    <w:rsid w:val="007A0638"/>
    <w:rsid w:val="007B7010"/>
    <w:rsid w:val="007D48AD"/>
    <w:rsid w:val="007E1750"/>
    <w:rsid w:val="008015B2"/>
    <w:rsid w:val="008030B3"/>
    <w:rsid w:val="00804EBA"/>
    <w:rsid w:val="008050F1"/>
    <w:rsid w:val="00833700"/>
    <w:rsid w:val="008354A2"/>
    <w:rsid w:val="0085551B"/>
    <w:rsid w:val="008961BC"/>
    <w:rsid w:val="008B6BBD"/>
    <w:rsid w:val="008D1146"/>
    <w:rsid w:val="008D14CB"/>
    <w:rsid w:val="008D5A5A"/>
    <w:rsid w:val="0092239B"/>
    <w:rsid w:val="00937052"/>
    <w:rsid w:val="0094399A"/>
    <w:rsid w:val="00955C9C"/>
    <w:rsid w:val="00990948"/>
    <w:rsid w:val="00996C5D"/>
    <w:rsid w:val="009A7F50"/>
    <w:rsid w:val="009B62DF"/>
    <w:rsid w:val="00A63B95"/>
    <w:rsid w:val="00A72E28"/>
    <w:rsid w:val="00AB4007"/>
    <w:rsid w:val="00AC46B3"/>
    <w:rsid w:val="00B6359F"/>
    <w:rsid w:val="00BA24CE"/>
    <w:rsid w:val="00C07823"/>
    <w:rsid w:val="00C42513"/>
    <w:rsid w:val="00C477FC"/>
    <w:rsid w:val="00C56BF1"/>
    <w:rsid w:val="00C6670A"/>
    <w:rsid w:val="00CD160D"/>
    <w:rsid w:val="00CD339D"/>
    <w:rsid w:val="00D3432F"/>
    <w:rsid w:val="00D437C9"/>
    <w:rsid w:val="00DB684A"/>
    <w:rsid w:val="00DC5B56"/>
    <w:rsid w:val="00DD409C"/>
    <w:rsid w:val="00DE5936"/>
    <w:rsid w:val="00E049CB"/>
    <w:rsid w:val="00E11613"/>
    <w:rsid w:val="00E40B43"/>
    <w:rsid w:val="00E430E1"/>
    <w:rsid w:val="00E80BF3"/>
    <w:rsid w:val="00E949E1"/>
    <w:rsid w:val="00EC11D4"/>
    <w:rsid w:val="00EC142B"/>
    <w:rsid w:val="00ED1F62"/>
    <w:rsid w:val="00EE2EB1"/>
    <w:rsid w:val="00EF3477"/>
    <w:rsid w:val="00F14C3B"/>
    <w:rsid w:val="00F56A7E"/>
    <w:rsid w:val="00F71813"/>
    <w:rsid w:val="00F738C7"/>
    <w:rsid w:val="00FB780D"/>
    <w:rsid w:val="00FF5D05"/>
    <w:rsid w:val="00FF6C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B6DFB"/>
  <w15:docId w15:val="{77EC208E-0EC7-437B-BF34-8CF250FC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4"/>
    </w:rPr>
  </w:style>
  <w:style w:type="paragraph" w:styleId="2">
    <w:name w:val="heading 2"/>
    <w:basedOn w:val="a"/>
    <w:next w:val="a"/>
    <w:pPr>
      <w:keepNext/>
      <w:spacing w:line="720" w:lineRule="auto"/>
      <w:outlineLvl w:val="1"/>
    </w:pPr>
    <w:rPr>
      <w:rFonts w:ascii="Cambria" w:eastAsia="新細明體"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240"/>
      <w:ind w:left="1021" w:hanging="1021"/>
    </w:p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customStyle="1" w:styleId="a6">
    <w:name w:val="頁尾 字元"/>
    <w:basedOn w:val="a0"/>
    <w:rPr>
      <w:rFonts w:eastAsia="標楷體"/>
      <w:kern w:val="3"/>
    </w:rPr>
  </w:style>
  <w:style w:type="paragraph" w:customStyle="1" w:styleId="ListParagraph1">
    <w:name w:val="List Paragraph1"/>
    <w:basedOn w:val="a"/>
    <w:pPr>
      <w:ind w:left="480"/>
    </w:pPr>
    <w:rPr>
      <w:rFonts w:ascii="Calibri" w:eastAsia="新細明體" w:hAnsi="Calibri"/>
      <w:szCs w:val="22"/>
    </w:rPr>
  </w:style>
  <w:style w:type="paragraph" w:styleId="a7">
    <w:name w:val="Note Heading"/>
    <w:basedOn w:val="a"/>
    <w:next w:val="a"/>
    <w:pPr>
      <w:jc w:val="center"/>
    </w:pPr>
    <w:rPr>
      <w:rFonts w:ascii="Arial" w:hAnsi="Arial" w:cs="Arial"/>
      <w:color w:val="000000"/>
      <w:kern w:val="0"/>
    </w:rPr>
  </w:style>
  <w:style w:type="paragraph" w:styleId="a8">
    <w:name w:val="Closing"/>
    <w:basedOn w:val="a"/>
    <w:pPr>
      <w:ind w:left="100"/>
    </w:pPr>
    <w:rPr>
      <w:rFonts w:ascii="Arial" w:hAnsi="Arial" w:cs="Arial"/>
      <w:color w:val="000000"/>
      <w:kern w:val="0"/>
    </w:rPr>
  </w:style>
  <w:style w:type="character" w:styleId="a9">
    <w:name w:val="Hyperlink"/>
    <w:basedOn w:val="a0"/>
    <w:rPr>
      <w:color w:val="0000FF"/>
      <w:u w:val="single"/>
    </w:rPr>
  </w:style>
  <w:style w:type="character" w:customStyle="1" w:styleId="20">
    <w:name w:val="標題 2 字元"/>
    <w:basedOn w:val="a0"/>
    <w:rPr>
      <w:rFonts w:ascii="Cambria" w:hAnsi="Cambria"/>
      <w:b/>
      <w:bCs/>
      <w:sz w:val="48"/>
      <w:szCs w:val="48"/>
    </w:rPr>
  </w:style>
  <w:style w:type="paragraph" w:customStyle="1" w:styleId="aa">
    <w:name w:val="圖"/>
    <w:basedOn w:val="a"/>
    <w:pPr>
      <w:spacing w:line="360" w:lineRule="auto"/>
      <w:jc w:val="center"/>
    </w:pPr>
    <w:rPr>
      <w:rFonts w:eastAsia="新細明體"/>
      <w:b/>
      <w:szCs w:val="24"/>
    </w:rPr>
  </w:style>
  <w:style w:type="character" w:customStyle="1" w:styleId="ab">
    <w:name w:val="圖 字元"/>
    <w:rPr>
      <w:b/>
      <w:kern w:val="3"/>
      <w:sz w:val="24"/>
      <w:szCs w:val="24"/>
    </w:rPr>
  </w:style>
  <w:style w:type="paragraph" w:styleId="ac">
    <w:name w:val="Balloon Text"/>
    <w:basedOn w:val="a"/>
    <w:rPr>
      <w:rFonts w:ascii="Arial" w:eastAsia="新細明體" w:hAnsi="Arial"/>
      <w:sz w:val="18"/>
      <w:szCs w:val="18"/>
    </w:rPr>
  </w:style>
  <w:style w:type="paragraph" w:styleId="Web">
    <w:name w:val="Normal (Web)"/>
    <w:basedOn w:val="a"/>
    <w:pPr>
      <w:widowControl/>
      <w:spacing w:before="100" w:after="100"/>
    </w:pPr>
    <w:rPr>
      <w:rFonts w:ascii="新細明體" w:eastAsia="新細明體" w:hAnsi="新細明體" w:cs="新細明體"/>
      <w:kern w:val="0"/>
      <w:szCs w:val="24"/>
    </w:rPr>
  </w:style>
  <w:style w:type="paragraph" w:styleId="ad">
    <w:name w:val="List Paragraph"/>
    <w:basedOn w:val="a"/>
    <w:pPr>
      <w:ind w:left="480"/>
    </w:pPr>
  </w:style>
  <w:style w:type="character" w:styleId="ae">
    <w:name w:val="annotation reference"/>
    <w:basedOn w:val="a0"/>
    <w:rPr>
      <w:sz w:val="18"/>
      <w:szCs w:val="18"/>
    </w:rPr>
  </w:style>
  <w:style w:type="paragraph" w:styleId="af">
    <w:name w:val="annotation text"/>
    <w:basedOn w:val="a"/>
  </w:style>
  <w:style w:type="character" w:customStyle="1" w:styleId="af0">
    <w:name w:val="註解文字 字元"/>
    <w:basedOn w:val="a0"/>
    <w:rPr>
      <w:rFonts w:eastAsia="標楷體"/>
      <w:kern w:val="3"/>
      <w:sz w:val="24"/>
    </w:rPr>
  </w:style>
  <w:style w:type="paragraph" w:styleId="af1">
    <w:name w:val="annotation subject"/>
    <w:basedOn w:val="af"/>
    <w:next w:val="af"/>
    <w:rPr>
      <w:b/>
      <w:bCs/>
    </w:rPr>
  </w:style>
  <w:style w:type="character" w:customStyle="1" w:styleId="af2">
    <w:name w:val="註解主旨 字元"/>
    <w:basedOn w:val="af0"/>
    <w:rPr>
      <w:rFonts w:eastAsia="標楷體"/>
      <w:b/>
      <w:bCs/>
      <w:kern w:val="3"/>
      <w:sz w:val="24"/>
    </w:rPr>
  </w:style>
  <w:style w:type="paragraph" w:styleId="af3">
    <w:name w:val="Revision"/>
    <w:hidden/>
    <w:uiPriority w:val="99"/>
    <w:semiHidden/>
    <w:rsid w:val="00E049CB"/>
    <w:pPr>
      <w:autoSpaceDN/>
      <w:textAlignment w:val="auto"/>
    </w:pPr>
    <w:rPr>
      <w:rFonts w:eastAsia="標楷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74AA-092C-4882-9A7A-E860891E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1329</Characters>
  <Application>Microsoft Office Word</Application>
  <DocSecurity>0</DocSecurity>
  <Lines>11</Lines>
  <Paragraphs>3</Paragraphs>
  <ScaleCrop>false</ScaleCrop>
  <Company>TALPOR</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微波車輛偵測器車流量偵測系統</dc:title>
  <dc:creator>fmhuang</dc:creator>
  <cp:lastModifiedBy>孔垂昌</cp:lastModifiedBy>
  <cp:revision>3</cp:revision>
  <cp:lastPrinted>2021-12-22T03:55:00Z</cp:lastPrinted>
  <dcterms:created xsi:type="dcterms:W3CDTF">2024-10-05T12:07:00Z</dcterms:created>
  <dcterms:modified xsi:type="dcterms:W3CDTF">2024-11-04T03:26:00Z</dcterms:modified>
</cp:coreProperties>
</file>