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B0357" w14:textId="61A52438" w:rsidR="003A3C12" w:rsidRPr="005407C7" w:rsidRDefault="002D063E" w:rsidP="003A3C12">
      <w:pPr>
        <w:rPr>
          <w:rFonts w:eastAsia="標楷體"/>
        </w:rPr>
      </w:pPr>
      <w:r>
        <w:rPr>
          <w:noProof/>
        </w:rPr>
        <w:drawing>
          <wp:anchor distT="0" distB="0" distL="114300" distR="114300" simplePos="0" relativeHeight="251731968" behindDoc="0" locked="0" layoutInCell="1" allowOverlap="1" wp14:anchorId="176B66F1" wp14:editId="4489B6C7">
            <wp:simplePos x="0" y="0"/>
            <wp:positionH relativeFrom="column">
              <wp:posOffset>2759710</wp:posOffset>
            </wp:positionH>
            <wp:positionV relativeFrom="paragraph">
              <wp:posOffset>9052</wp:posOffset>
            </wp:positionV>
            <wp:extent cx="1094105" cy="1094105"/>
            <wp:effectExtent l="0" t="0" r="0" b="0"/>
            <wp:wrapNone/>
            <wp:docPr id="2" name="圖片 2" descr="逢甲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逢甲大學校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927">
        <w:rPr>
          <w:rFonts w:eastAsia="標楷體"/>
          <w:noProof/>
        </w:rPr>
        <mc:AlternateContent>
          <mc:Choice Requires="wps">
            <w:drawing>
              <wp:anchor distT="0" distB="0" distL="114300" distR="114300" simplePos="0" relativeHeight="251729920" behindDoc="0" locked="0" layoutInCell="1" allowOverlap="1" wp14:anchorId="2FE2697F" wp14:editId="5F73342A">
                <wp:simplePos x="0" y="0"/>
                <wp:positionH relativeFrom="margin">
                  <wp:posOffset>3869055</wp:posOffset>
                </wp:positionH>
                <wp:positionV relativeFrom="margin">
                  <wp:posOffset>416560</wp:posOffset>
                </wp:positionV>
                <wp:extent cx="1922145" cy="684530"/>
                <wp:effectExtent l="0" t="3175" r="4445"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72BC7D" w14:textId="77777777" w:rsidR="002D063E" w:rsidRDefault="002D063E" w:rsidP="003A3C12">
                            <w:pPr>
                              <w:rPr>
                                <w:rFonts w:ascii="標楷體" w:eastAsia="標楷體"/>
                                <w:b/>
                                <w:sz w:val="44"/>
                                <w:szCs w:val="44"/>
                              </w:rPr>
                            </w:pPr>
                          </w:p>
                          <w:p w14:paraId="071039F9" w14:textId="35F9710C" w:rsidR="00CE69B2" w:rsidRPr="00602407" w:rsidRDefault="002D063E" w:rsidP="003A3C12">
                            <w:pPr>
                              <w:rPr>
                                <w:rFonts w:ascii="全真楷書" w:eastAsia="全真楷書"/>
                                <w:sz w:val="44"/>
                                <w:szCs w:val="44"/>
                              </w:rPr>
                            </w:pPr>
                            <w:r>
                              <w:rPr>
                                <w:rFonts w:ascii="標楷體" w:eastAsia="標楷體" w:hint="eastAsia"/>
                                <w:b/>
                                <w:sz w:val="44"/>
                                <w:szCs w:val="44"/>
                              </w:rPr>
                              <w:t>逢甲</w:t>
                            </w:r>
                            <w:r w:rsidR="00793EBC">
                              <w:rPr>
                                <w:rFonts w:ascii="標楷體" w:eastAsia="標楷體" w:hint="eastAsia"/>
                                <w:b/>
                                <w:sz w:val="44"/>
                                <w:szCs w:val="44"/>
                              </w:rPr>
                              <w:t>大學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697F" id="Rectangle 9" o:spid="_x0000_s1026" style="position:absolute;margin-left:304.65pt;margin-top:32.8pt;width:151.35pt;height:53.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" filled="f" stroked="f" strokeweight="1pt">
                <v:textbox inset="0,0,0,0">
                  <w:txbxContent>
                    <w:p w14:paraId="3D72BC7D" w14:textId="77777777" w:rsidR="002D063E" w:rsidRDefault="002D063E" w:rsidP="003A3C12">
                      <w:pPr>
                        <w:rPr>
                          <w:rFonts w:ascii="標楷體" w:eastAsia="標楷體"/>
                          <w:b/>
                          <w:sz w:val="44"/>
                          <w:szCs w:val="44"/>
                        </w:rPr>
                      </w:pPr>
                    </w:p>
                    <w:p w14:paraId="071039F9" w14:textId="35F9710C" w:rsidR="00CE69B2" w:rsidRPr="00602407" w:rsidRDefault="002D063E" w:rsidP="003A3C12">
                      <w:pPr>
                        <w:rPr>
                          <w:rFonts w:ascii="全真楷書" w:eastAsia="全真楷書"/>
                          <w:sz w:val="44"/>
                          <w:szCs w:val="44"/>
                        </w:rPr>
                      </w:pPr>
                      <w:r>
                        <w:rPr>
                          <w:rFonts w:ascii="標楷體" w:eastAsia="標楷體" w:hint="eastAsia"/>
                          <w:b/>
                          <w:sz w:val="44"/>
                          <w:szCs w:val="44"/>
                        </w:rPr>
                        <w:t>逢甲</w:t>
                      </w:r>
                      <w:r w:rsidR="00793EBC">
                        <w:rPr>
                          <w:rFonts w:ascii="標楷體" w:eastAsia="標楷體" w:hint="eastAsia"/>
                          <w:b/>
                          <w:sz w:val="44"/>
                          <w:szCs w:val="44"/>
                        </w:rPr>
                        <w:t>大學</w:t>
                      </w:r>
                    </w:p>
                  </w:txbxContent>
                </v:textbox>
                <w10:wrap anchorx="margin" anchory="margin"/>
              </v:rect>
            </w:pict>
          </mc:Fallback>
        </mc:AlternateContent>
      </w:r>
      <w:r w:rsidR="00095927">
        <w:rPr>
          <w:rFonts w:eastAsia="標楷體"/>
          <w:noProof/>
        </w:rPr>
        <mc:AlternateContent>
          <mc:Choice Requires="wps">
            <w:drawing>
              <wp:anchor distT="0" distB="0" distL="114300" distR="114300" simplePos="0" relativeHeight="251676672" behindDoc="0" locked="0" layoutInCell="1" allowOverlap="1" wp14:anchorId="1BF60C39" wp14:editId="261AD620">
                <wp:simplePos x="0" y="0"/>
                <wp:positionH relativeFrom="margin">
                  <wp:posOffset>1152525</wp:posOffset>
                </wp:positionH>
                <wp:positionV relativeFrom="margin">
                  <wp:posOffset>416560</wp:posOffset>
                </wp:positionV>
                <wp:extent cx="1524635" cy="684530"/>
                <wp:effectExtent l="0" t="3175" r="381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0C39" id="Rectangle 6" o:spid="_x0000_s1027" style="position:absolute;margin-left:90.75pt;margin-top:32.8pt;width:120.05pt;height:5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" filled="f" stroked="f" strokeweight="1pt">
                <v:textbox inset="0,0,0,0">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v:textbox>
                <w10:wrap anchorx="margin" anchory="margin"/>
              </v:rect>
            </w:pict>
          </mc:Fallback>
        </mc:AlternateContent>
      </w:r>
      <w:r w:rsidR="00CB0D6D">
        <w:rPr>
          <w:noProof/>
        </w:rPr>
        <w:drawing>
          <wp:inline distT="0" distB="0" distL="0" distR="0" wp14:anchorId="0B14A316" wp14:editId="31C13858">
            <wp:extent cx="1093470" cy="1093470"/>
            <wp:effectExtent l="0" t="0" r="0" b="0"/>
            <wp:docPr id="7" name="圖片 7"/>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00CE69B2" w:rsidRPr="00CE69B2">
        <w:t xml:space="preserve"> </w:t>
      </w:r>
    </w:p>
    <w:p w14:paraId="17747508" w14:textId="3D539F29" w:rsidR="00CE69B2" w:rsidRDefault="00A5548A">
      <w:pPr>
        <w:rPr>
          <w:rFonts w:eastAsia="標楷體"/>
        </w:rPr>
      </w:pPr>
      <w:r>
        <w:rPr>
          <w:rFonts w:eastAsia="標楷體"/>
          <w:noProof/>
        </w:rPr>
        <mc:AlternateContent>
          <mc:Choice Requires="wps">
            <w:drawing>
              <wp:anchor distT="0" distB="0" distL="114300" distR="114300" simplePos="0" relativeHeight="251727872" behindDoc="0" locked="0" layoutInCell="1" allowOverlap="1" wp14:anchorId="2AED8D83" wp14:editId="201CB4BE">
                <wp:simplePos x="0" y="0"/>
                <wp:positionH relativeFrom="margin">
                  <wp:posOffset>4000500</wp:posOffset>
                </wp:positionH>
                <wp:positionV relativeFrom="margin">
                  <wp:posOffset>1277620</wp:posOffset>
                </wp:positionV>
                <wp:extent cx="1638300" cy="265430"/>
                <wp:effectExtent l="0" t="0" r="0" b="127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863367" w14:textId="556A6CD0"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A5548A">
                              <w:rPr>
                                <w:rFonts w:ascii="標楷體" w:eastAsia="標楷體" w:hAnsi="標楷體"/>
                                <w:sz w:val="32"/>
                              </w:rPr>
                              <w:t>4</w:t>
                            </w:r>
                            <w:r w:rsidRPr="00667574">
                              <w:rPr>
                                <w:rFonts w:ascii="標楷體" w:eastAsia="標楷體" w:hAnsi="標楷體" w:hint="eastAsia"/>
                                <w:sz w:val="32"/>
                              </w:rPr>
                              <w:t>.</w:t>
                            </w:r>
                            <w:r w:rsidR="00D552F6">
                              <w:rPr>
                                <w:rFonts w:ascii="標楷體" w:eastAsia="標楷體" w:hAnsi="標楷體" w:hint="eastAsia"/>
                                <w:sz w:val="32"/>
                              </w:rPr>
                              <w:t>1</w:t>
                            </w:r>
                            <w:r w:rsidR="00F3411A">
                              <w:rPr>
                                <w:rFonts w:ascii="標楷體" w:eastAsia="標楷體" w:hAnsi="標楷體"/>
                                <w:sz w:val="32"/>
                              </w:rPr>
                              <w:t>1</w:t>
                            </w:r>
                            <w:r w:rsidRPr="00667574">
                              <w:rPr>
                                <w:rFonts w:ascii="標楷體" w:eastAsia="標楷體" w:hAnsi="標楷體" w:hint="eastAsia"/>
                                <w:sz w:val="32"/>
                              </w:rPr>
                              <w:t>.</w:t>
                            </w:r>
                            <w:r w:rsidR="002D063E">
                              <w:rPr>
                                <w:rFonts w:ascii="標楷體" w:eastAsia="標楷體" w:hAnsi="標楷體"/>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D8D83" id="Rectangle 7" o:spid="_x0000_s1028" style="position:absolute;margin-left:315pt;margin-top:100.6pt;width:129pt;height:20.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" filled="f" stroked="f" strokeweight="1pt">
                <v:textbox inset="0,0,0,0">
                  <w:txbxContent>
                    <w:p w14:paraId="50863367" w14:textId="556A6CD0"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A5548A">
                        <w:rPr>
                          <w:rFonts w:ascii="標楷體" w:eastAsia="標楷體" w:hAnsi="標楷體"/>
                          <w:sz w:val="32"/>
                        </w:rPr>
                        <w:t>4</w:t>
                      </w:r>
                      <w:r w:rsidRPr="00667574">
                        <w:rPr>
                          <w:rFonts w:ascii="標楷體" w:eastAsia="標楷體" w:hAnsi="標楷體" w:hint="eastAsia"/>
                          <w:sz w:val="32"/>
                        </w:rPr>
                        <w:t>.</w:t>
                      </w:r>
                      <w:r w:rsidR="00D552F6">
                        <w:rPr>
                          <w:rFonts w:ascii="標楷體" w:eastAsia="標楷體" w:hAnsi="標楷體" w:hint="eastAsia"/>
                          <w:sz w:val="32"/>
                        </w:rPr>
                        <w:t>1</w:t>
                      </w:r>
                      <w:r w:rsidR="00F3411A">
                        <w:rPr>
                          <w:rFonts w:ascii="標楷體" w:eastAsia="標楷體" w:hAnsi="標楷體"/>
                          <w:sz w:val="32"/>
                        </w:rPr>
                        <w:t>1</w:t>
                      </w:r>
                      <w:r w:rsidRPr="00667574">
                        <w:rPr>
                          <w:rFonts w:ascii="標楷體" w:eastAsia="標楷體" w:hAnsi="標楷體" w:hint="eastAsia"/>
                          <w:sz w:val="32"/>
                        </w:rPr>
                        <w:t>.</w:t>
                      </w:r>
                      <w:r w:rsidR="002D063E">
                        <w:rPr>
                          <w:rFonts w:ascii="標楷體" w:eastAsia="標楷體" w:hAnsi="標楷體"/>
                          <w:sz w:val="32"/>
                        </w:rPr>
                        <w:t>28</w:t>
                      </w:r>
                    </w:p>
                  </w:txbxContent>
                </v:textbox>
                <w10:wrap anchorx="margin" anchory="margin"/>
              </v:rect>
            </w:pict>
          </mc:Fallback>
        </mc:AlternateContent>
      </w:r>
      <w:r>
        <w:rPr>
          <w:rFonts w:eastAsia="標楷體"/>
          <w:noProof/>
        </w:rPr>
        <mc:AlternateContent>
          <mc:Choice Requires="wps">
            <w:drawing>
              <wp:anchor distT="0" distB="0" distL="114300" distR="114300" simplePos="0" relativeHeight="251630592" behindDoc="0" locked="0" layoutInCell="1" allowOverlap="1" wp14:anchorId="0D397AA2" wp14:editId="25288FAD">
                <wp:simplePos x="0" y="0"/>
                <wp:positionH relativeFrom="margin">
                  <wp:posOffset>1600200</wp:posOffset>
                </wp:positionH>
                <wp:positionV relativeFrom="margin">
                  <wp:posOffset>1235710</wp:posOffset>
                </wp:positionV>
                <wp:extent cx="40386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961F4" id="Line 4" o:spid="_x0000_s1026" style="position:absolute;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97.3pt" to="444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rKJQIAAGEEAAAOAAAAZHJzL2Uyb0RvYy54bWysVMuO0zAU3SPxD5b3bZJOpn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" strokeweight="2pt">
                <v:stroke startarrowwidth="narrow" startarrowlength="short" endarrowwidth="narrow" endarrowlength="short"/>
                <w10:wrap anchorx="margin" anchory="margin"/>
              </v:line>
            </w:pict>
          </mc:Fallback>
        </mc:AlternateContent>
      </w:r>
      <w:r>
        <w:rPr>
          <w:rFonts w:eastAsia="標楷體"/>
          <w:noProof/>
        </w:rPr>
        <mc:AlternateContent>
          <mc:Choice Requires="wps">
            <w:drawing>
              <wp:anchor distT="0" distB="0" distL="114300" distR="114300" simplePos="0" relativeHeight="251674624" behindDoc="0" locked="0" layoutInCell="1" allowOverlap="1" wp14:anchorId="765A9CAC" wp14:editId="33A03BF2">
                <wp:simplePos x="0" y="0"/>
                <wp:positionH relativeFrom="margin">
                  <wp:posOffset>1600200</wp:posOffset>
                </wp:positionH>
                <wp:positionV relativeFrom="margin">
                  <wp:posOffset>1159510</wp:posOffset>
                </wp:positionV>
                <wp:extent cx="40386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76E90" id="Line 5"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91.3pt" to="444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" strokeweight="1pt">
                <v:stroke startarrowwidth="narrow" startarrowlength="short" endarrowwidth="narrow" endarrowlength="short"/>
                <w10:wrap anchorx="margin" anchory="margin"/>
              </v:line>
            </w:pict>
          </mc:Fallback>
        </mc:AlternateContent>
      </w:r>
    </w:p>
    <w:p w14:paraId="69BA81C1" w14:textId="0BD33939" w:rsidR="00CE69B2" w:rsidRDefault="00CE69B2">
      <w:pPr>
        <w:rPr>
          <w:rFonts w:eastAsia="標楷體"/>
        </w:rPr>
      </w:pPr>
    </w:p>
    <w:p w14:paraId="2296A03E" w14:textId="77777777" w:rsidR="00A5548A" w:rsidRDefault="00A5548A" w:rsidP="00A5548A">
      <w:pPr>
        <w:rPr>
          <w:rFonts w:eastAsia="標楷體"/>
          <w:sz w:val="28"/>
        </w:rPr>
      </w:pPr>
    </w:p>
    <w:p w14:paraId="0BCC57BF" w14:textId="4573BBAE" w:rsidR="00C20DB1" w:rsidRPr="0071572A" w:rsidRDefault="00C20DB1" w:rsidP="009E68ED">
      <w:pPr>
        <w:snapToGrid w:val="0"/>
        <w:spacing w:line="400" w:lineRule="exact"/>
        <w:jc w:val="both"/>
        <w:rPr>
          <w:rFonts w:eastAsia="標楷體"/>
          <w:sz w:val="28"/>
        </w:rPr>
      </w:pPr>
      <w:r w:rsidRPr="005407C7">
        <w:rPr>
          <w:rFonts w:eastAsia="標楷體"/>
          <w:sz w:val="28"/>
        </w:rPr>
        <w:t>新聞聯絡人：</w:t>
      </w:r>
      <w:r w:rsidR="00B0438B">
        <w:rPr>
          <w:rFonts w:eastAsia="標楷體"/>
          <w:sz w:val="28"/>
        </w:rPr>
        <w:t>運</w:t>
      </w:r>
      <w:proofErr w:type="gramStart"/>
      <w:r w:rsidR="00B0438B">
        <w:rPr>
          <w:rFonts w:eastAsia="標楷體"/>
          <w:sz w:val="28"/>
        </w:rPr>
        <w:t>研所</w:t>
      </w:r>
      <w:r w:rsidR="00492DC6">
        <w:rPr>
          <w:rFonts w:eastAsia="標楷體" w:hint="eastAsia"/>
          <w:sz w:val="28"/>
        </w:rPr>
        <w:t>史習平</w:t>
      </w:r>
      <w:proofErr w:type="gramEnd"/>
      <w:r w:rsidR="00CE69B2">
        <w:rPr>
          <w:rFonts w:eastAsia="標楷體" w:hint="eastAsia"/>
          <w:sz w:val="28"/>
        </w:rPr>
        <w:t>代理</w:t>
      </w:r>
      <w:r w:rsidR="009E68ED" w:rsidRPr="005407C7">
        <w:rPr>
          <w:rFonts w:eastAsia="標楷體"/>
          <w:sz w:val="28"/>
        </w:rPr>
        <w:t>組長</w:t>
      </w:r>
      <w:r w:rsidR="000848E3" w:rsidRPr="005407C7">
        <w:rPr>
          <w:rFonts w:eastAsia="標楷體"/>
          <w:sz w:val="28"/>
        </w:rPr>
        <w:t>、</w:t>
      </w:r>
      <w:r w:rsidR="002D063E">
        <w:rPr>
          <w:rFonts w:eastAsia="標楷體" w:hint="eastAsia"/>
          <w:sz w:val="28"/>
        </w:rPr>
        <w:t>逢甲</w:t>
      </w:r>
      <w:r w:rsidR="00B0438B">
        <w:rPr>
          <w:rFonts w:eastAsia="標楷體"/>
          <w:sz w:val="28"/>
        </w:rPr>
        <w:t>大學</w:t>
      </w:r>
      <w:r w:rsidR="002D063E">
        <w:rPr>
          <w:rFonts w:eastAsia="標楷體" w:hint="eastAsia"/>
          <w:sz w:val="28"/>
        </w:rPr>
        <w:t>林良泰特聘</w:t>
      </w:r>
      <w:r w:rsidR="00CE69B2" w:rsidRPr="00CE69B2">
        <w:rPr>
          <w:rFonts w:eastAsia="標楷體" w:hint="eastAsia"/>
          <w:sz w:val="28"/>
        </w:rPr>
        <w:t>教授</w:t>
      </w:r>
    </w:p>
    <w:p w14:paraId="394EE0D3" w14:textId="38A3C7B5" w:rsidR="00C20DB1" w:rsidRPr="0071572A" w:rsidRDefault="00C20DB1" w:rsidP="002D063E">
      <w:pPr>
        <w:snapToGrid w:val="0"/>
        <w:spacing w:line="400" w:lineRule="exact"/>
        <w:jc w:val="both"/>
        <w:rPr>
          <w:rFonts w:eastAsia="標楷體"/>
          <w:sz w:val="28"/>
        </w:rPr>
      </w:pPr>
      <w:r w:rsidRPr="0071572A">
        <w:rPr>
          <w:rFonts w:eastAsia="標楷體"/>
          <w:sz w:val="28"/>
        </w:rPr>
        <w:t>電話</w:t>
      </w:r>
      <w:r w:rsidRPr="001145C4">
        <w:rPr>
          <w:rFonts w:eastAsia="標楷體"/>
          <w:sz w:val="28"/>
        </w:rPr>
        <w:t>：</w:t>
      </w:r>
      <w:r w:rsidR="00F3411A" w:rsidRPr="001145C4">
        <w:rPr>
          <w:rFonts w:eastAsia="標楷體" w:hint="eastAsia"/>
          <w:sz w:val="28"/>
        </w:rPr>
        <w:t>02</w:t>
      </w:r>
      <w:r w:rsidR="00F3411A">
        <w:rPr>
          <w:rFonts w:eastAsia="標楷體"/>
          <w:sz w:val="28"/>
        </w:rPr>
        <w:t>-23496839</w:t>
      </w:r>
      <w:r w:rsidR="000848E3" w:rsidRPr="0071572A">
        <w:rPr>
          <w:rFonts w:eastAsia="標楷體"/>
          <w:sz w:val="28"/>
        </w:rPr>
        <w:t>、</w:t>
      </w:r>
      <w:r w:rsidR="002D063E" w:rsidRPr="002D063E">
        <w:rPr>
          <w:rFonts w:eastAsia="標楷體"/>
          <w:sz w:val="28"/>
        </w:rPr>
        <w:t>04-24517250#4658</w:t>
      </w:r>
    </w:p>
    <w:p w14:paraId="2213DF76" w14:textId="5BCA838B" w:rsidR="009C764C" w:rsidRPr="0071572A" w:rsidRDefault="009C764C" w:rsidP="0071572A">
      <w:pPr>
        <w:tabs>
          <w:tab w:val="center" w:pos="4323"/>
        </w:tabs>
        <w:snapToGrid w:val="0"/>
        <w:spacing w:line="400" w:lineRule="exact"/>
        <w:jc w:val="both"/>
        <w:rPr>
          <w:rFonts w:eastAsia="標楷體"/>
          <w:sz w:val="28"/>
        </w:rPr>
      </w:pPr>
      <w:r w:rsidRPr="0071572A">
        <w:rPr>
          <w:rFonts w:eastAsia="標楷體"/>
          <w:sz w:val="28"/>
        </w:rPr>
        <w:t>傳真：</w:t>
      </w:r>
      <w:r w:rsidRPr="0071572A">
        <w:rPr>
          <w:rFonts w:eastAsia="標楷體"/>
          <w:sz w:val="28"/>
        </w:rPr>
        <w:t>02-254504</w:t>
      </w:r>
      <w:r w:rsidR="0041780B" w:rsidRPr="0071572A">
        <w:rPr>
          <w:rFonts w:eastAsia="標楷體"/>
          <w:sz w:val="28"/>
        </w:rPr>
        <w:t>31</w:t>
      </w:r>
    </w:p>
    <w:p w14:paraId="5B24DC9B" w14:textId="550D4E37" w:rsidR="00186A6F" w:rsidRDefault="00C20DB1" w:rsidP="0079120F">
      <w:pPr>
        <w:wordWrap w:val="0"/>
        <w:snapToGrid w:val="0"/>
        <w:spacing w:line="400" w:lineRule="exact"/>
        <w:jc w:val="both"/>
        <w:rPr>
          <w:rFonts w:eastAsia="標楷體"/>
          <w:sz w:val="28"/>
        </w:rPr>
      </w:pPr>
      <w:r w:rsidRPr="0071572A">
        <w:rPr>
          <w:rFonts w:eastAsia="標楷體"/>
          <w:sz w:val="28"/>
        </w:rPr>
        <w:t>e-mail</w:t>
      </w:r>
      <w:r w:rsidRPr="0071572A">
        <w:rPr>
          <w:rFonts w:eastAsia="標楷體"/>
          <w:sz w:val="28"/>
        </w:rPr>
        <w:t>：</w:t>
      </w:r>
      <w:r w:rsidR="00F3411A">
        <w:rPr>
          <w:rFonts w:eastAsia="標楷體"/>
          <w:sz w:val="28"/>
        </w:rPr>
        <w:t>ken</w:t>
      </w:r>
      <w:r w:rsidR="00D63C94" w:rsidRPr="0071572A">
        <w:rPr>
          <w:rFonts w:eastAsia="標楷體"/>
          <w:sz w:val="28"/>
        </w:rPr>
        <w:t>@iot.gov.tw</w:t>
      </w:r>
      <w:r w:rsidR="0041780B" w:rsidRPr="0071572A">
        <w:rPr>
          <w:rFonts w:eastAsia="標楷體"/>
          <w:sz w:val="28"/>
        </w:rPr>
        <w:t>、</w:t>
      </w:r>
      <w:r w:rsidR="002D063E" w:rsidRPr="002D063E">
        <w:rPr>
          <w:rFonts w:eastAsia="標楷體"/>
          <w:sz w:val="28"/>
        </w:rPr>
        <w:t>ltlin@fcu.edu.tw</w:t>
      </w:r>
    </w:p>
    <w:p w14:paraId="49D505A3" w14:textId="5A2847FA" w:rsidR="009E68ED" w:rsidRPr="005407C7" w:rsidRDefault="009E68ED" w:rsidP="00B70EC1">
      <w:pPr>
        <w:snapToGrid w:val="0"/>
        <w:spacing w:line="400" w:lineRule="exact"/>
        <w:jc w:val="both"/>
        <w:rPr>
          <w:rFonts w:eastAsia="標楷體"/>
          <w:sz w:val="28"/>
        </w:rPr>
      </w:pPr>
      <w:r w:rsidRPr="005407C7">
        <w:rPr>
          <w:rFonts w:eastAsia="標楷體"/>
          <w:sz w:val="28"/>
        </w:rPr>
        <w:t>網址：</w:t>
      </w:r>
      <w:r w:rsidR="00197791" w:rsidRPr="005407C7">
        <w:rPr>
          <w:rFonts w:eastAsia="標楷體"/>
          <w:sz w:val="28"/>
        </w:rPr>
        <w:t>www.iot.gov.tw</w:t>
      </w:r>
    </w:p>
    <w:p w14:paraId="74D44EA5" w14:textId="0FDA0043" w:rsidR="00492DC6" w:rsidRPr="001D3239" w:rsidRDefault="00492DC6" w:rsidP="00A7721B">
      <w:pPr>
        <w:spacing w:after="240" w:line="400" w:lineRule="exact"/>
        <w:ind w:leftChars="-50" w:left="-120" w:rightChars="-50" w:right="-120"/>
        <w:jc w:val="center"/>
        <w:rPr>
          <w:rFonts w:eastAsia="標楷體"/>
          <w:b/>
          <w:bCs/>
          <w:sz w:val="22"/>
          <w:szCs w:val="40"/>
        </w:rPr>
      </w:pPr>
    </w:p>
    <w:p w14:paraId="5B8C2D1D" w14:textId="7EEA2EF9" w:rsidR="00C245C4" w:rsidRDefault="000920B0" w:rsidP="001D3239">
      <w:pPr>
        <w:spacing w:after="120" w:line="480" w:lineRule="exact"/>
        <w:ind w:leftChars="-50" w:left="-120" w:rightChars="-50" w:right="-120"/>
        <w:jc w:val="center"/>
        <w:rPr>
          <w:rFonts w:eastAsia="標楷體"/>
          <w:b/>
          <w:bCs/>
          <w:sz w:val="40"/>
          <w:szCs w:val="40"/>
        </w:rPr>
      </w:pPr>
      <w:bookmarkStart w:id="0" w:name="_GoBack"/>
      <w:r w:rsidRPr="000920B0">
        <w:rPr>
          <w:rFonts w:eastAsia="標楷體" w:hint="eastAsia"/>
          <w:b/>
          <w:bCs/>
          <w:sz w:val="40"/>
          <w:szCs w:val="40"/>
        </w:rPr>
        <w:t>攜手推動中彰投公共運輸發展：邁向低碳轉型</w:t>
      </w:r>
      <w:r>
        <w:rPr>
          <w:rFonts w:eastAsia="標楷體"/>
          <w:b/>
          <w:bCs/>
          <w:sz w:val="40"/>
          <w:szCs w:val="40"/>
        </w:rPr>
        <w:br/>
      </w:r>
      <w:r w:rsidRPr="000920B0">
        <w:rPr>
          <w:rFonts w:eastAsia="標楷體" w:hint="eastAsia"/>
          <w:b/>
          <w:bCs/>
          <w:sz w:val="40"/>
          <w:szCs w:val="40"/>
        </w:rPr>
        <w:t>與偏鄉交通永續</w:t>
      </w:r>
    </w:p>
    <w:bookmarkEnd w:id="0"/>
    <w:p w14:paraId="2BAB8994" w14:textId="36B3F7D0" w:rsidR="00C245C4" w:rsidRPr="00122016" w:rsidRDefault="00C245C4" w:rsidP="00C245C4">
      <w:pPr>
        <w:overflowPunct w:val="0"/>
        <w:spacing w:line="440" w:lineRule="exact"/>
        <w:ind w:firstLineChars="200" w:firstLine="560"/>
        <w:jc w:val="both"/>
        <w:rPr>
          <w:rFonts w:eastAsia="標楷體"/>
          <w:bCs/>
          <w:sz w:val="28"/>
          <w:szCs w:val="28"/>
        </w:rPr>
      </w:pPr>
      <w:r w:rsidRPr="00B4165D">
        <w:rPr>
          <w:rFonts w:eastAsia="標楷體" w:hint="eastAsia"/>
          <w:bCs/>
          <w:sz w:val="28"/>
          <w:szCs w:val="28"/>
        </w:rPr>
        <w:t>為</w:t>
      </w:r>
      <w:r>
        <w:rPr>
          <w:rFonts w:eastAsia="標楷體" w:hint="eastAsia"/>
          <w:bCs/>
          <w:sz w:val="28"/>
          <w:szCs w:val="28"/>
        </w:rPr>
        <w:t>協助推動區域交通治理及對區域公共運輸發展的長期</w:t>
      </w:r>
      <w:proofErr w:type="gramStart"/>
      <w:r>
        <w:rPr>
          <w:rFonts w:eastAsia="標楷體" w:hint="eastAsia"/>
          <w:bCs/>
          <w:sz w:val="28"/>
          <w:szCs w:val="28"/>
        </w:rPr>
        <w:t>擘</w:t>
      </w:r>
      <w:proofErr w:type="gramEnd"/>
      <w:r>
        <w:rPr>
          <w:rFonts w:eastAsia="標楷體" w:hint="eastAsia"/>
          <w:bCs/>
          <w:sz w:val="28"/>
          <w:szCs w:val="28"/>
        </w:rPr>
        <w:t>劃</w:t>
      </w:r>
      <w:r w:rsidRPr="00B4165D">
        <w:rPr>
          <w:rFonts w:eastAsia="標楷體" w:hint="eastAsia"/>
          <w:bCs/>
          <w:sz w:val="28"/>
          <w:szCs w:val="28"/>
        </w:rPr>
        <w:t>，交通部運輸研究所</w:t>
      </w:r>
      <w:r w:rsidRPr="00B4165D">
        <w:rPr>
          <w:rFonts w:eastAsia="標楷體" w:hint="eastAsia"/>
          <w:bCs/>
          <w:sz w:val="28"/>
          <w:szCs w:val="28"/>
        </w:rPr>
        <w:t>(</w:t>
      </w:r>
      <w:r w:rsidRPr="00B4165D">
        <w:rPr>
          <w:rFonts w:eastAsia="標楷體" w:hint="eastAsia"/>
          <w:bCs/>
          <w:sz w:val="28"/>
          <w:szCs w:val="28"/>
        </w:rPr>
        <w:t>以下簡稱運研所</w:t>
      </w:r>
      <w:r w:rsidRPr="00B4165D">
        <w:rPr>
          <w:rFonts w:eastAsia="標楷體" w:hint="eastAsia"/>
          <w:bCs/>
          <w:sz w:val="28"/>
          <w:szCs w:val="28"/>
        </w:rPr>
        <w:t>)</w:t>
      </w:r>
      <w:r w:rsidRPr="00B4165D">
        <w:rPr>
          <w:rFonts w:eastAsia="標楷體" w:hint="eastAsia"/>
          <w:bCs/>
          <w:sz w:val="28"/>
          <w:szCs w:val="28"/>
        </w:rPr>
        <w:t>與</w:t>
      </w:r>
      <w:r w:rsidR="002D063E">
        <w:rPr>
          <w:rFonts w:eastAsia="標楷體" w:hint="eastAsia"/>
          <w:bCs/>
          <w:sz w:val="28"/>
          <w:szCs w:val="28"/>
        </w:rPr>
        <w:t>中區</w:t>
      </w:r>
      <w:r w:rsidRPr="00B4165D">
        <w:rPr>
          <w:rFonts w:eastAsia="標楷體" w:hint="eastAsia"/>
          <w:bCs/>
          <w:sz w:val="28"/>
          <w:szCs w:val="28"/>
        </w:rPr>
        <w:t>區域運輸發展研究中心</w:t>
      </w:r>
      <w:r w:rsidR="00740513" w:rsidRPr="00B4165D">
        <w:rPr>
          <w:rFonts w:eastAsia="標楷體" w:hint="eastAsia"/>
          <w:bCs/>
          <w:sz w:val="28"/>
          <w:szCs w:val="28"/>
        </w:rPr>
        <w:t>(</w:t>
      </w:r>
      <w:r w:rsidR="00740513" w:rsidRPr="00B4165D">
        <w:rPr>
          <w:rFonts w:eastAsia="標楷體" w:hint="eastAsia"/>
          <w:bCs/>
          <w:sz w:val="28"/>
          <w:szCs w:val="28"/>
        </w:rPr>
        <w:t>以下簡稱</w:t>
      </w:r>
      <w:r w:rsidR="00740513">
        <w:rPr>
          <w:rFonts w:eastAsia="標楷體" w:hint="eastAsia"/>
          <w:bCs/>
          <w:sz w:val="28"/>
          <w:szCs w:val="28"/>
        </w:rPr>
        <w:t>中區區域中心</w:t>
      </w:r>
      <w:r w:rsidR="00740513" w:rsidRPr="00B4165D">
        <w:rPr>
          <w:rFonts w:eastAsia="標楷體" w:hint="eastAsia"/>
          <w:bCs/>
          <w:sz w:val="28"/>
          <w:szCs w:val="28"/>
        </w:rPr>
        <w:t>)</w:t>
      </w:r>
      <w:r w:rsidRPr="00B4165D">
        <w:rPr>
          <w:rFonts w:eastAsia="標楷體" w:hint="eastAsia"/>
          <w:bCs/>
          <w:sz w:val="28"/>
          <w:szCs w:val="28"/>
        </w:rPr>
        <w:t>於</w:t>
      </w:r>
      <w:r>
        <w:rPr>
          <w:rFonts w:eastAsia="標楷體" w:hint="eastAsia"/>
          <w:bCs/>
          <w:sz w:val="28"/>
          <w:szCs w:val="28"/>
        </w:rPr>
        <w:t>114</w:t>
      </w:r>
      <w:r>
        <w:rPr>
          <w:rFonts w:eastAsia="標楷體" w:hint="eastAsia"/>
          <w:bCs/>
          <w:sz w:val="28"/>
          <w:szCs w:val="28"/>
        </w:rPr>
        <w:t>年</w:t>
      </w:r>
      <w:r>
        <w:rPr>
          <w:rFonts w:eastAsia="標楷體" w:hint="eastAsia"/>
          <w:bCs/>
          <w:sz w:val="28"/>
          <w:szCs w:val="28"/>
        </w:rPr>
        <w:t>11</w:t>
      </w:r>
      <w:r>
        <w:rPr>
          <w:rFonts w:eastAsia="標楷體" w:hint="eastAsia"/>
          <w:bCs/>
          <w:sz w:val="28"/>
          <w:szCs w:val="28"/>
        </w:rPr>
        <w:t>月</w:t>
      </w:r>
      <w:r w:rsidR="002D063E">
        <w:rPr>
          <w:rFonts w:eastAsia="標楷體" w:hint="eastAsia"/>
          <w:bCs/>
          <w:sz w:val="28"/>
          <w:szCs w:val="28"/>
        </w:rPr>
        <w:t>28</w:t>
      </w:r>
      <w:r w:rsidRPr="00B4165D">
        <w:rPr>
          <w:rFonts w:eastAsia="標楷體" w:hint="eastAsia"/>
          <w:bCs/>
          <w:sz w:val="28"/>
          <w:szCs w:val="28"/>
        </w:rPr>
        <w:t>日</w:t>
      </w:r>
      <w:r>
        <w:rPr>
          <w:rFonts w:eastAsia="標楷體" w:hint="eastAsia"/>
          <w:bCs/>
          <w:sz w:val="28"/>
          <w:szCs w:val="28"/>
        </w:rPr>
        <w:t>(</w:t>
      </w:r>
      <w:r w:rsidR="002D063E">
        <w:rPr>
          <w:rFonts w:eastAsia="標楷體" w:hint="eastAsia"/>
          <w:bCs/>
          <w:sz w:val="28"/>
          <w:szCs w:val="28"/>
        </w:rPr>
        <w:t>五</w:t>
      </w:r>
      <w:r>
        <w:rPr>
          <w:rFonts w:eastAsia="標楷體" w:hint="eastAsia"/>
          <w:bCs/>
          <w:sz w:val="28"/>
          <w:szCs w:val="28"/>
        </w:rPr>
        <w:t>)</w:t>
      </w:r>
      <w:r w:rsidRPr="00B4165D">
        <w:rPr>
          <w:rFonts w:eastAsia="標楷體" w:hint="eastAsia"/>
          <w:bCs/>
          <w:sz w:val="28"/>
          <w:szCs w:val="28"/>
        </w:rPr>
        <w:t>在</w:t>
      </w:r>
      <w:r w:rsidR="002D063E">
        <w:rPr>
          <w:rFonts w:eastAsia="標楷體" w:hint="eastAsia"/>
          <w:bCs/>
          <w:sz w:val="28"/>
          <w:szCs w:val="28"/>
        </w:rPr>
        <w:t>逢甲大學</w:t>
      </w:r>
      <w:r w:rsidR="002D063E" w:rsidRPr="002D063E">
        <w:rPr>
          <w:rFonts w:eastAsia="標楷體" w:hint="eastAsia"/>
          <w:bCs/>
          <w:sz w:val="28"/>
          <w:szCs w:val="28"/>
        </w:rPr>
        <w:t>人言大樓第六國際會議廳</w:t>
      </w:r>
      <w:r w:rsidRPr="001145C4">
        <w:rPr>
          <w:rFonts w:eastAsia="標楷體" w:hint="eastAsia"/>
          <w:bCs/>
          <w:sz w:val="28"/>
          <w:szCs w:val="28"/>
        </w:rPr>
        <w:t>共同辦理</w:t>
      </w:r>
      <w:r w:rsidR="00E84D11">
        <w:rPr>
          <w:rFonts w:eastAsia="標楷體" w:hint="eastAsia"/>
          <w:bCs/>
          <w:sz w:val="28"/>
          <w:szCs w:val="28"/>
        </w:rPr>
        <w:t>中區</w:t>
      </w:r>
      <w:proofErr w:type="gramStart"/>
      <w:r w:rsidR="00E84D11">
        <w:rPr>
          <w:rFonts w:eastAsia="標楷體" w:hint="eastAsia"/>
          <w:bCs/>
          <w:sz w:val="28"/>
          <w:szCs w:val="28"/>
        </w:rPr>
        <w:t>區域</w:t>
      </w:r>
      <w:r w:rsidR="00E84D11" w:rsidRPr="00EB012C">
        <w:rPr>
          <w:rFonts w:eastAsia="標楷體" w:hint="eastAsia"/>
          <w:bCs/>
          <w:sz w:val="28"/>
          <w:szCs w:val="28"/>
        </w:rPr>
        <w:t>跨域整</w:t>
      </w:r>
      <w:proofErr w:type="gramEnd"/>
      <w:r w:rsidR="00E84D11" w:rsidRPr="00EB012C">
        <w:rPr>
          <w:rFonts w:eastAsia="標楷體" w:hint="eastAsia"/>
          <w:bCs/>
          <w:sz w:val="28"/>
          <w:szCs w:val="28"/>
        </w:rPr>
        <w:t>合首長論壇</w:t>
      </w:r>
      <w:r w:rsidRPr="00D97B0D">
        <w:rPr>
          <w:rFonts w:eastAsia="標楷體" w:hint="eastAsia"/>
          <w:bCs/>
          <w:sz w:val="28"/>
          <w:szCs w:val="28"/>
        </w:rPr>
        <w:t>「</w:t>
      </w:r>
      <w:r w:rsidR="000920B0" w:rsidRPr="000920B0">
        <w:rPr>
          <w:rFonts w:eastAsia="標楷體" w:hint="eastAsia"/>
          <w:bCs/>
          <w:sz w:val="28"/>
          <w:szCs w:val="28"/>
        </w:rPr>
        <w:t>中彰投公共運輸低碳轉型</w:t>
      </w:r>
      <w:proofErr w:type="gramStart"/>
      <w:r w:rsidR="000920B0" w:rsidRPr="000920B0">
        <w:rPr>
          <w:rFonts w:eastAsia="標楷體" w:hint="eastAsia"/>
          <w:bCs/>
          <w:sz w:val="28"/>
          <w:szCs w:val="28"/>
        </w:rPr>
        <w:t>挑戰暨偏</w:t>
      </w:r>
      <w:proofErr w:type="gramEnd"/>
      <w:r w:rsidR="000920B0" w:rsidRPr="000920B0">
        <w:rPr>
          <w:rFonts w:eastAsia="標楷體" w:hint="eastAsia"/>
          <w:bCs/>
          <w:sz w:val="28"/>
          <w:szCs w:val="28"/>
        </w:rPr>
        <w:t>鄉交通之永續發展」</w:t>
      </w:r>
      <w:r w:rsidRPr="001145C4">
        <w:rPr>
          <w:rFonts w:eastAsia="標楷體" w:hint="eastAsia"/>
          <w:bCs/>
          <w:sz w:val="28"/>
          <w:szCs w:val="28"/>
        </w:rPr>
        <w:t>，</w:t>
      </w:r>
      <w:r>
        <w:rPr>
          <w:rFonts w:eastAsia="標楷體" w:hint="eastAsia"/>
          <w:bCs/>
          <w:sz w:val="28"/>
          <w:szCs w:val="28"/>
        </w:rPr>
        <w:t>邀請</w:t>
      </w:r>
      <w:r w:rsidR="002D063E">
        <w:rPr>
          <w:rFonts w:eastAsia="標楷體" w:hint="eastAsia"/>
          <w:bCs/>
          <w:sz w:val="28"/>
          <w:szCs w:val="28"/>
        </w:rPr>
        <w:t>臺中市</w:t>
      </w:r>
      <w:r w:rsidR="001654CD" w:rsidRPr="001654CD">
        <w:rPr>
          <w:rFonts w:eastAsia="標楷體" w:hint="eastAsia"/>
          <w:bCs/>
          <w:sz w:val="28"/>
          <w:szCs w:val="28"/>
        </w:rPr>
        <w:t>、</w:t>
      </w:r>
      <w:r w:rsidR="002D063E">
        <w:rPr>
          <w:rFonts w:eastAsia="標楷體" w:hint="eastAsia"/>
          <w:bCs/>
          <w:sz w:val="28"/>
          <w:szCs w:val="28"/>
        </w:rPr>
        <w:t>彰化縣</w:t>
      </w:r>
      <w:r w:rsidR="001654CD" w:rsidRPr="001654CD">
        <w:rPr>
          <w:rFonts w:eastAsia="標楷體" w:hint="eastAsia"/>
          <w:bCs/>
          <w:sz w:val="28"/>
          <w:szCs w:val="28"/>
        </w:rPr>
        <w:t>及</w:t>
      </w:r>
      <w:r w:rsidR="002D063E">
        <w:rPr>
          <w:rFonts w:eastAsia="標楷體" w:hint="eastAsia"/>
          <w:bCs/>
          <w:sz w:val="28"/>
          <w:szCs w:val="28"/>
        </w:rPr>
        <w:t>南投縣</w:t>
      </w:r>
      <w:r w:rsidRPr="00D97B0D">
        <w:rPr>
          <w:rFonts w:eastAsia="標楷體" w:hint="eastAsia"/>
          <w:bCs/>
          <w:sz w:val="28"/>
          <w:szCs w:val="28"/>
        </w:rPr>
        <w:t>政府負責公共運輸</w:t>
      </w:r>
      <w:r>
        <w:rPr>
          <w:rFonts w:eastAsia="標楷體" w:hint="eastAsia"/>
          <w:bCs/>
          <w:sz w:val="28"/>
          <w:szCs w:val="28"/>
        </w:rPr>
        <w:t>、觀光旅遊</w:t>
      </w:r>
      <w:r w:rsidR="00D9768E">
        <w:rPr>
          <w:rFonts w:eastAsia="標楷體" w:hint="eastAsia"/>
          <w:bCs/>
          <w:sz w:val="28"/>
          <w:szCs w:val="28"/>
        </w:rPr>
        <w:t>、</w:t>
      </w:r>
      <w:r w:rsidR="00D9768E" w:rsidRPr="004E3F62">
        <w:rPr>
          <w:rFonts w:eastAsia="標楷體" w:hint="eastAsia"/>
          <w:bCs/>
          <w:sz w:val="28"/>
          <w:szCs w:val="28"/>
        </w:rPr>
        <w:t>數位發展</w:t>
      </w:r>
      <w:r>
        <w:rPr>
          <w:rFonts w:eastAsia="標楷體" w:hint="eastAsia"/>
          <w:bCs/>
          <w:sz w:val="28"/>
          <w:szCs w:val="28"/>
        </w:rPr>
        <w:t>等領域</w:t>
      </w:r>
      <w:r w:rsidRPr="00D97B0D">
        <w:rPr>
          <w:rFonts w:eastAsia="標楷體" w:hint="eastAsia"/>
          <w:bCs/>
          <w:sz w:val="28"/>
          <w:szCs w:val="28"/>
        </w:rPr>
        <w:t>之首長</w:t>
      </w:r>
      <w:r>
        <w:rPr>
          <w:rFonts w:eastAsia="標楷體" w:hint="eastAsia"/>
          <w:bCs/>
          <w:sz w:val="28"/>
          <w:szCs w:val="28"/>
        </w:rPr>
        <w:t>及</w:t>
      </w:r>
      <w:r w:rsidR="00D9768E">
        <w:rPr>
          <w:rFonts w:eastAsia="標楷體" w:hint="eastAsia"/>
          <w:bCs/>
          <w:sz w:val="28"/>
          <w:szCs w:val="28"/>
        </w:rPr>
        <w:t>中彰投</w:t>
      </w:r>
      <w:r w:rsidR="001654CD">
        <w:rPr>
          <w:rFonts w:eastAsia="標楷體" w:hint="eastAsia"/>
          <w:bCs/>
          <w:sz w:val="28"/>
          <w:szCs w:val="28"/>
        </w:rPr>
        <w:t>區域內</w:t>
      </w:r>
      <w:r>
        <w:rPr>
          <w:rFonts w:eastAsia="標楷體" w:hint="eastAsia"/>
          <w:bCs/>
          <w:sz w:val="28"/>
          <w:szCs w:val="28"/>
        </w:rPr>
        <w:t>相關單位代表</w:t>
      </w:r>
      <w:r w:rsidR="006664A4">
        <w:rPr>
          <w:rFonts w:eastAsia="標楷體" w:hint="eastAsia"/>
          <w:bCs/>
          <w:sz w:val="28"/>
          <w:szCs w:val="28"/>
        </w:rPr>
        <w:t>，</w:t>
      </w:r>
      <w:r w:rsidR="006664A4" w:rsidRPr="005D2E89">
        <w:rPr>
          <w:rFonts w:eastAsia="標楷體" w:hint="eastAsia"/>
          <w:bCs/>
          <w:sz w:val="28"/>
          <w:szCs w:val="28"/>
        </w:rPr>
        <w:t>總計達</w:t>
      </w:r>
      <w:r w:rsidR="005D2E89" w:rsidRPr="005D2E89">
        <w:rPr>
          <w:rFonts w:eastAsia="標楷體" w:hint="eastAsia"/>
          <w:bCs/>
          <w:sz w:val="28"/>
          <w:szCs w:val="28"/>
        </w:rPr>
        <w:t>6</w:t>
      </w:r>
      <w:r w:rsidR="005D2E89" w:rsidRPr="005D2E89">
        <w:rPr>
          <w:rFonts w:eastAsia="標楷體"/>
          <w:bCs/>
          <w:sz w:val="28"/>
          <w:szCs w:val="28"/>
        </w:rPr>
        <w:t>0</w:t>
      </w:r>
      <w:r w:rsidR="006664A4" w:rsidRPr="005D2E89">
        <w:rPr>
          <w:rFonts w:eastAsia="標楷體" w:hint="eastAsia"/>
          <w:bCs/>
          <w:sz w:val="28"/>
          <w:szCs w:val="28"/>
        </w:rPr>
        <w:t>位人員踴躍參與</w:t>
      </w:r>
      <w:r w:rsidRPr="005D2E89">
        <w:rPr>
          <w:rFonts w:eastAsia="標楷體" w:hint="eastAsia"/>
          <w:bCs/>
          <w:sz w:val="28"/>
          <w:szCs w:val="28"/>
        </w:rPr>
        <w:t>，針對</w:t>
      </w:r>
      <w:r w:rsidRPr="00D97B0D">
        <w:rPr>
          <w:rFonts w:eastAsia="標楷體" w:hint="eastAsia"/>
          <w:bCs/>
          <w:sz w:val="28"/>
          <w:szCs w:val="28"/>
        </w:rPr>
        <w:t>公共</w:t>
      </w:r>
      <w:proofErr w:type="gramStart"/>
      <w:r w:rsidRPr="00D97B0D">
        <w:rPr>
          <w:rFonts w:eastAsia="標楷體" w:hint="eastAsia"/>
          <w:bCs/>
          <w:sz w:val="28"/>
          <w:szCs w:val="28"/>
        </w:rPr>
        <w:t>運輸跨域合</w:t>
      </w:r>
      <w:proofErr w:type="gramEnd"/>
      <w:r w:rsidRPr="00D97B0D">
        <w:rPr>
          <w:rFonts w:eastAsia="標楷體" w:hint="eastAsia"/>
          <w:bCs/>
          <w:sz w:val="28"/>
          <w:szCs w:val="28"/>
        </w:rPr>
        <w:t>作相關課題，</w:t>
      </w:r>
      <w:r>
        <w:rPr>
          <w:rFonts w:eastAsia="標楷體" w:hint="eastAsia"/>
          <w:bCs/>
          <w:sz w:val="28"/>
          <w:szCs w:val="28"/>
        </w:rPr>
        <w:t>以及</w:t>
      </w:r>
      <w:r w:rsidR="003A3F74" w:rsidRPr="003A3F74">
        <w:rPr>
          <w:rFonts w:eastAsia="標楷體" w:hint="eastAsia"/>
          <w:bCs/>
          <w:sz w:val="28"/>
          <w:szCs w:val="28"/>
        </w:rPr>
        <w:t>中彰投公共運輸低碳轉型挑戰</w:t>
      </w:r>
      <w:r w:rsidR="004E3F62">
        <w:rPr>
          <w:rFonts w:eastAsia="標楷體" w:hint="eastAsia"/>
          <w:bCs/>
          <w:sz w:val="28"/>
          <w:szCs w:val="28"/>
        </w:rPr>
        <w:t>、</w:t>
      </w:r>
      <w:r w:rsidR="003A3F74" w:rsidRPr="003A3F74">
        <w:rPr>
          <w:rFonts w:eastAsia="標楷體" w:hint="eastAsia"/>
          <w:bCs/>
          <w:sz w:val="28"/>
          <w:szCs w:val="28"/>
        </w:rPr>
        <w:t>偏鄉交通之永續發展</w:t>
      </w:r>
      <w:r>
        <w:rPr>
          <w:rFonts w:eastAsia="標楷體" w:hint="eastAsia"/>
          <w:bCs/>
          <w:sz w:val="28"/>
          <w:szCs w:val="28"/>
        </w:rPr>
        <w:t>議題</w:t>
      </w:r>
      <w:r w:rsidRPr="00D97B0D">
        <w:rPr>
          <w:rFonts w:eastAsia="標楷體" w:hint="eastAsia"/>
          <w:bCs/>
          <w:sz w:val="28"/>
          <w:szCs w:val="28"/>
        </w:rPr>
        <w:t>提出</w:t>
      </w:r>
      <w:r>
        <w:rPr>
          <w:rFonts w:eastAsia="標楷體" w:hint="eastAsia"/>
          <w:bCs/>
          <w:sz w:val="28"/>
          <w:szCs w:val="28"/>
        </w:rPr>
        <w:t>解決對策與</w:t>
      </w:r>
      <w:r w:rsidRPr="00D97B0D">
        <w:rPr>
          <w:rFonts w:eastAsia="標楷體" w:hint="eastAsia"/>
          <w:bCs/>
          <w:sz w:val="28"/>
          <w:szCs w:val="28"/>
        </w:rPr>
        <w:t>創新想法，</w:t>
      </w:r>
      <w:r>
        <w:rPr>
          <w:rFonts w:eastAsia="標楷體" w:hint="eastAsia"/>
          <w:bCs/>
          <w:sz w:val="28"/>
          <w:szCs w:val="28"/>
        </w:rPr>
        <w:t>以</w:t>
      </w:r>
      <w:r w:rsidRPr="001145C4">
        <w:rPr>
          <w:rFonts w:eastAsia="標楷體" w:hint="eastAsia"/>
          <w:kern w:val="2"/>
          <w:sz w:val="28"/>
          <w:szCs w:val="22"/>
        </w:rPr>
        <w:t>達</w:t>
      </w:r>
      <w:r>
        <w:rPr>
          <w:rFonts w:eastAsia="標楷體" w:hint="eastAsia"/>
          <w:kern w:val="2"/>
          <w:sz w:val="28"/>
          <w:szCs w:val="22"/>
        </w:rPr>
        <w:t>成</w:t>
      </w:r>
      <w:r w:rsidRPr="001145C4">
        <w:rPr>
          <w:rFonts w:eastAsia="標楷體" w:hint="eastAsia"/>
          <w:kern w:val="2"/>
          <w:sz w:val="28"/>
          <w:szCs w:val="22"/>
        </w:rPr>
        <w:t>中央與地方雙向溝通交流之目的及</w:t>
      </w:r>
      <w:proofErr w:type="gramStart"/>
      <w:r w:rsidRPr="001145C4">
        <w:rPr>
          <w:rFonts w:eastAsia="標楷體" w:hint="eastAsia"/>
          <w:kern w:val="2"/>
          <w:sz w:val="28"/>
          <w:szCs w:val="22"/>
        </w:rPr>
        <w:t>促成</w:t>
      </w:r>
      <w:r w:rsidRPr="00122016">
        <w:rPr>
          <w:rFonts w:eastAsia="標楷體" w:hint="eastAsia"/>
          <w:kern w:val="2"/>
          <w:sz w:val="28"/>
          <w:szCs w:val="22"/>
        </w:rPr>
        <w:t>跨域合</w:t>
      </w:r>
      <w:proofErr w:type="gramEnd"/>
      <w:r w:rsidRPr="00122016">
        <w:rPr>
          <w:rFonts w:eastAsia="標楷體" w:hint="eastAsia"/>
          <w:kern w:val="2"/>
          <w:sz w:val="28"/>
          <w:szCs w:val="22"/>
        </w:rPr>
        <w:t>作機會。</w:t>
      </w:r>
    </w:p>
    <w:p w14:paraId="53A921F7" w14:textId="4A9B6504" w:rsidR="00186BE8" w:rsidRDefault="001D3239" w:rsidP="003A3F74">
      <w:pPr>
        <w:overflowPunct w:val="0"/>
        <w:spacing w:line="440" w:lineRule="exact"/>
        <w:ind w:firstLineChars="200" w:firstLine="560"/>
        <w:jc w:val="both"/>
        <w:rPr>
          <w:rFonts w:eastAsia="標楷體"/>
          <w:bCs/>
          <w:sz w:val="28"/>
          <w:szCs w:val="28"/>
        </w:rPr>
      </w:pPr>
      <w:r w:rsidRPr="00122016">
        <w:rPr>
          <w:rFonts w:eastAsia="標楷體" w:hint="eastAsia"/>
          <w:bCs/>
          <w:sz w:val="28"/>
          <w:szCs w:val="28"/>
        </w:rPr>
        <w:t>經</w:t>
      </w:r>
      <w:r w:rsidR="00CF07E6" w:rsidRPr="00122016">
        <w:rPr>
          <w:rFonts w:eastAsia="標楷體" w:hint="eastAsia"/>
          <w:bCs/>
          <w:sz w:val="28"/>
          <w:szCs w:val="28"/>
        </w:rPr>
        <w:t>觀察</w:t>
      </w:r>
      <w:r w:rsidR="004B5E87" w:rsidRPr="00122016">
        <w:rPr>
          <w:rFonts w:eastAsia="標楷體" w:hint="eastAsia"/>
          <w:bCs/>
          <w:sz w:val="28"/>
          <w:szCs w:val="28"/>
        </w:rPr>
        <w:t>分析</w:t>
      </w:r>
      <w:r w:rsidR="00CF07E6" w:rsidRPr="00122016">
        <w:rPr>
          <w:rFonts w:eastAsia="標楷體" w:hint="eastAsia"/>
          <w:bCs/>
          <w:sz w:val="28"/>
          <w:szCs w:val="28"/>
        </w:rPr>
        <w:t>中彰投整體</w:t>
      </w:r>
      <w:r w:rsidRPr="00122016">
        <w:rPr>
          <w:rFonts w:eastAsia="標楷體" w:hint="eastAsia"/>
          <w:bCs/>
          <w:sz w:val="28"/>
          <w:szCs w:val="28"/>
        </w:rPr>
        <w:t>公共運輸</w:t>
      </w:r>
      <w:r w:rsidR="00CF07E6" w:rsidRPr="00122016">
        <w:rPr>
          <w:rFonts w:eastAsia="標楷體" w:hint="eastAsia"/>
          <w:bCs/>
          <w:sz w:val="28"/>
          <w:szCs w:val="28"/>
        </w:rPr>
        <w:t>發展趨勢</w:t>
      </w:r>
      <w:r w:rsidR="00DF7E27" w:rsidRPr="00122016">
        <w:rPr>
          <w:rFonts w:eastAsia="標楷體" w:hint="eastAsia"/>
          <w:bCs/>
          <w:sz w:val="28"/>
          <w:szCs w:val="28"/>
        </w:rPr>
        <w:t>後發現</w:t>
      </w:r>
      <w:r w:rsidR="00563571" w:rsidRPr="00122016">
        <w:rPr>
          <w:rFonts w:eastAsia="標楷體" w:hint="eastAsia"/>
          <w:bCs/>
          <w:sz w:val="28"/>
          <w:szCs w:val="28"/>
        </w:rPr>
        <w:t>，</w:t>
      </w:r>
      <w:r w:rsidR="00CF07E6" w:rsidRPr="00122016">
        <w:rPr>
          <w:rFonts w:eastAsia="標楷體" w:hint="eastAsia"/>
          <w:bCs/>
          <w:sz w:val="28"/>
          <w:szCs w:val="28"/>
        </w:rPr>
        <w:t>隨著</w:t>
      </w:r>
      <w:proofErr w:type="gramStart"/>
      <w:r w:rsidR="00CF07E6" w:rsidRPr="00122016">
        <w:rPr>
          <w:rFonts w:eastAsia="標楷體" w:hint="eastAsia"/>
          <w:bCs/>
          <w:sz w:val="28"/>
          <w:szCs w:val="28"/>
        </w:rPr>
        <w:t>疫情趨</w:t>
      </w:r>
      <w:proofErr w:type="gramEnd"/>
      <w:r w:rsidR="00CF07E6" w:rsidRPr="00122016">
        <w:rPr>
          <w:rFonts w:eastAsia="標楷體" w:hint="eastAsia"/>
          <w:bCs/>
          <w:sz w:val="28"/>
          <w:szCs w:val="28"/>
        </w:rPr>
        <w:t>緩</w:t>
      </w:r>
      <w:r w:rsidR="00DF7E27" w:rsidRPr="00122016">
        <w:rPr>
          <w:rFonts w:eastAsia="標楷體" w:hint="eastAsia"/>
          <w:bCs/>
          <w:sz w:val="28"/>
          <w:szCs w:val="28"/>
        </w:rPr>
        <w:t>，</w:t>
      </w:r>
      <w:r w:rsidR="00CF07E6" w:rsidRPr="00122016">
        <w:rPr>
          <w:rFonts w:eastAsia="標楷體" w:hint="eastAsia"/>
          <w:bCs/>
          <w:sz w:val="28"/>
          <w:szCs w:val="28"/>
        </w:rPr>
        <w:t>各類運具運量</w:t>
      </w:r>
      <w:r w:rsidR="00DF7E27" w:rsidRPr="00122016">
        <w:rPr>
          <w:rFonts w:eastAsia="標楷體" w:hint="eastAsia"/>
          <w:bCs/>
          <w:sz w:val="28"/>
          <w:szCs w:val="28"/>
        </w:rPr>
        <w:t>均</w:t>
      </w:r>
      <w:r w:rsidR="00CF07E6" w:rsidRPr="00122016">
        <w:rPr>
          <w:rFonts w:eastAsia="標楷體" w:hint="eastAsia"/>
          <w:bCs/>
          <w:sz w:val="28"/>
          <w:szCs w:val="28"/>
        </w:rPr>
        <w:t>呈現成長</w:t>
      </w:r>
      <w:r w:rsidR="00DF7E27" w:rsidRPr="00122016">
        <w:rPr>
          <w:rFonts w:eastAsia="標楷體" w:hint="eastAsia"/>
          <w:bCs/>
          <w:sz w:val="28"/>
          <w:szCs w:val="28"/>
        </w:rPr>
        <w:t>。</w:t>
      </w:r>
      <w:r w:rsidR="00CF07E6" w:rsidRPr="00122016">
        <w:rPr>
          <w:rFonts w:eastAsia="標楷體" w:hint="eastAsia"/>
          <w:bCs/>
          <w:sz w:val="28"/>
          <w:szCs w:val="28"/>
        </w:rPr>
        <w:t>在</w:t>
      </w:r>
      <w:r w:rsidR="00CF07E6" w:rsidRPr="00122016">
        <w:rPr>
          <w:rFonts w:eastAsia="標楷體" w:hint="eastAsia"/>
          <w:bCs/>
          <w:sz w:val="28"/>
          <w:szCs w:val="28"/>
        </w:rPr>
        <w:t>TPASS</w:t>
      </w:r>
      <w:r w:rsidR="00CF07E6" w:rsidRPr="00122016">
        <w:rPr>
          <w:rFonts w:eastAsia="標楷體" w:hint="eastAsia"/>
          <w:bCs/>
          <w:sz w:val="28"/>
          <w:szCs w:val="28"/>
        </w:rPr>
        <w:t>通勤月票與多項轉乘優惠政策</w:t>
      </w:r>
      <w:r w:rsidR="00DF7E27" w:rsidRPr="00122016">
        <w:rPr>
          <w:rFonts w:eastAsia="標楷體" w:hint="eastAsia"/>
          <w:bCs/>
          <w:sz w:val="28"/>
          <w:szCs w:val="28"/>
        </w:rPr>
        <w:t>的</w:t>
      </w:r>
      <w:r w:rsidR="00CF07E6" w:rsidRPr="00122016">
        <w:rPr>
          <w:rFonts w:eastAsia="標楷體" w:hint="eastAsia"/>
          <w:bCs/>
          <w:sz w:val="28"/>
          <w:szCs w:val="28"/>
        </w:rPr>
        <w:t>推動下，逐漸培養民眾使用公共運輸的習慣，顯示</w:t>
      </w:r>
      <w:r w:rsidR="00DF7E27" w:rsidRPr="00122016">
        <w:rPr>
          <w:rFonts w:eastAsia="標楷體" w:hint="eastAsia"/>
          <w:bCs/>
          <w:sz w:val="28"/>
          <w:szCs w:val="28"/>
        </w:rPr>
        <w:t>民眾</w:t>
      </w:r>
      <w:r w:rsidR="00CF07E6" w:rsidRPr="00122016">
        <w:rPr>
          <w:rFonts w:eastAsia="標楷體" w:hint="eastAsia"/>
          <w:bCs/>
          <w:sz w:val="28"/>
          <w:szCs w:val="28"/>
        </w:rPr>
        <w:t>對公共運輸</w:t>
      </w:r>
      <w:r w:rsidR="00DF7E27" w:rsidRPr="00122016">
        <w:rPr>
          <w:rFonts w:eastAsia="標楷體" w:hint="eastAsia"/>
          <w:bCs/>
          <w:sz w:val="28"/>
          <w:szCs w:val="28"/>
        </w:rPr>
        <w:t>之</w:t>
      </w:r>
      <w:r w:rsidR="00CF07E6" w:rsidRPr="00122016">
        <w:rPr>
          <w:rFonts w:eastAsia="標楷體" w:hint="eastAsia"/>
          <w:bCs/>
          <w:sz w:val="28"/>
          <w:szCs w:val="28"/>
        </w:rPr>
        <w:t>接受度與依賴度有</w:t>
      </w:r>
      <w:r w:rsidR="00DF7E27" w:rsidRPr="00122016">
        <w:rPr>
          <w:rFonts w:eastAsia="標楷體" w:hint="eastAsia"/>
          <w:bCs/>
          <w:sz w:val="28"/>
          <w:szCs w:val="28"/>
        </w:rPr>
        <w:t>所</w:t>
      </w:r>
      <w:r w:rsidR="00CF07E6" w:rsidRPr="00122016">
        <w:rPr>
          <w:rFonts w:eastAsia="標楷體" w:hint="eastAsia"/>
          <w:bCs/>
          <w:sz w:val="28"/>
          <w:szCs w:val="28"/>
        </w:rPr>
        <w:t>提升</w:t>
      </w:r>
      <w:r w:rsidR="00DF7E27" w:rsidRPr="00122016">
        <w:rPr>
          <w:rFonts w:eastAsia="標楷體" w:hint="eastAsia"/>
          <w:bCs/>
          <w:sz w:val="28"/>
          <w:szCs w:val="28"/>
        </w:rPr>
        <w:t>。</w:t>
      </w:r>
      <w:proofErr w:type="gramStart"/>
      <w:r w:rsidRPr="00122016">
        <w:rPr>
          <w:rFonts w:eastAsia="標楷體" w:hint="eastAsia"/>
          <w:bCs/>
          <w:sz w:val="28"/>
          <w:szCs w:val="28"/>
        </w:rPr>
        <w:t>此外，</w:t>
      </w:r>
      <w:proofErr w:type="gramEnd"/>
      <w:r w:rsidR="00CF07E6" w:rsidRPr="00122016">
        <w:rPr>
          <w:rFonts w:eastAsia="標楷體" w:hint="eastAsia"/>
          <w:bCs/>
          <w:sz w:val="28"/>
          <w:szCs w:val="28"/>
        </w:rPr>
        <w:t>部分偏遠地區或低需求路線仍受限於人口分布、轉乘便利性及服務密度等因素，運量恢復幅度較為有限</w:t>
      </w:r>
      <w:r w:rsidRPr="00122016">
        <w:rPr>
          <w:rFonts w:eastAsia="標楷體" w:hint="eastAsia"/>
          <w:bCs/>
          <w:sz w:val="28"/>
          <w:szCs w:val="28"/>
        </w:rPr>
        <w:t>，</w:t>
      </w:r>
      <w:r w:rsidR="00BB7668" w:rsidRPr="00122016">
        <w:rPr>
          <w:rFonts w:eastAsia="標楷體" w:hint="eastAsia"/>
          <w:bCs/>
          <w:sz w:val="28"/>
          <w:szCs w:val="28"/>
        </w:rPr>
        <w:t>因此</w:t>
      </w:r>
      <w:r w:rsidRPr="00122016">
        <w:rPr>
          <w:rFonts w:eastAsia="標楷體" w:hint="eastAsia"/>
          <w:bCs/>
          <w:sz w:val="28"/>
          <w:szCs w:val="28"/>
        </w:rPr>
        <w:t>，本次論壇特別</w:t>
      </w:r>
      <w:r w:rsidR="00186BE8" w:rsidRPr="00122016">
        <w:rPr>
          <w:rFonts w:eastAsia="標楷體" w:hint="eastAsia"/>
          <w:bCs/>
          <w:sz w:val="28"/>
          <w:szCs w:val="28"/>
        </w:rPr>
        <w:t>聚焦於「公共運輸低碳轉型挑戰與策略研擬」及「偏鄉公共運輸資源整合與</w:t>
      </w:r>
      <w:r w:rsidR="00186BE8" w:rsidRPr="003A3F74">
        <w:rPr>
          <w:rFonts w:eastAsia="標楷體" w:hint="eastAsia"/>
          <w:bCs/>
          <w:sz w:val="28"/>
          <w:szCs w:val="28"/>
        </w:rPr>
        <w:t>永續發展</w:t>
      </w:r>
      <w:r w:rsidR="00186BE8">
        <w:rPr>
          <w:rFonts w:eastAsia="標楷體" w:hint="eastAsia"/>
          <w:bCs/>
          <w:sz w:val="28"/>
          <w:szCs w:val="28"/>
        </w:rPr>
        <w:t>」兩</w:t>
      </w:r>
      <w:r w:rsidR="00186BE8" w:rsidRPr="00792476">
        <w:rPr>
          <w:rFonts w:eastAsia="標楷體" w:hint="eastAsia"/>
          <w:bCs/>
          <w:sz w:val="28"/>
          <w:szCs w:val="28"/>
        </w:rPr>
        <w:t>大核心議題</w:t>
      </w:r>
      <w:r w:rsidR="00186BE8">
        <w:rPr>
          <w:rFonts w:eastAsia="標楷體" w:hint="eastAsia"/>
          <w:bCs/>
          <w:sz w:val="28"/>
          <w:szCs w:val="28"/>
        </w:rPr>
        <w:t>進行</w:t>
      </w:r>
      <w:r w:rsidR="00186BE8" w:rsidRPr="007E4F93">
        <w:rPr>
          <w:rFonts w:eastAsia="標楷體" w:hint="eastAsia"/>
          <w:bCs/>
          <w:sz w:val="28"/>
          <w:szCs w:val="28"/>
        </w:rPr>
        <w:t>專題報告及討論</w:t>
      </w:r>
      <w:r w:rsidR="00186BE8" w:rsidRPr="00502FB9">
        <w:rPr>
          <w:rFonts w:eastAsia="標楷體" w:hint="eastAsia"/>
          <w:bCs/>
          <w:sz w:val="28"/>
          <w:szCs w:val="28"/>
        </w:rPr>
        <w:t>。</w:t>
      </w:r>
    </w:p>
    <w:p w14:paraId="4B70EDDF" w14:textId="43EC316D" w:rsidR="00C245C4" w:rsidRPr="0034019E" w:rsidRDefault="00C245C4" w:rsidP="003A3F74">
      <w:pPr>
        <w:overflowPunct w:val="0"/>
        <w:spacing w:line="440" w:lineRule="exact"/>
        <w:ind w:firstLineChars="200" w:firstLine="560"/>
        <w:jc w:val="both"/>
        <w:rPr>
          <w:rFonts w:eastAsia="標楷體"/>
          <w:bCs/>
          <w:sz w:val="28"/>
          <w:szCs w:val="28"/>
        </w:rPr>
      </w:pPr>
      <w:r w:rsidRPr="00EB3B9D">
        <w:rPr>
          <w:rFonts w:eastAsia="標楷體" w:hint="eastAsia"/>
          <w:bCs/>
          <w:sz w:val="28"/>
          <w:szCs w:val="28"/>
        </w:rPr>
        <w:lastRenderedPageBreak/>
        <w:t>綜合座談邀請</w:t>
      </w:r>
      <w:r w:rsidR="003A3F74" w:rsidRPr="003A3F74">
        <w:rPr>
          <w:rFonts w:eastAsia="標楷體" w:hint="eastAsia"/>
          <w:bCs/>
          <w:sz w:val="28"/>
          <w:szCs w:val="28"/>
        </w:rPr>
        <w:t>交通部張舜清參事</w:t>
      </w:r>
      <w:r w:rsidR="003A3F74">
        <w:rPr>
          <w:rFonts w:eastAsia="標楷體" w:hint="eastAsia"/>
          <w:bCs/>
          <w:sz w:val="28"/>
          <w:szCs w:val="28"/>
        </w:rPr>
        <w:t>、</w:t>
      </w:r>
      <w:r w:rsidR="003A3F74" w:rsidRPr="003A3F74">
        <w:rPr>
          <w:rFonts w:eastAsia="標楷體" w:hint="eastAsia"/>
          <w:bCs/>
          <w:sz w:val="28"/>
          <w:szCs w:val="28"/>
        </w:rPr>
        <w:t>交通部</w:t>
      </w:r>
      <w:proofErr w:type="gramStart"/>
      <w:r w:rsidR="003A3F74" w:rsidRPr="003A3F74">
        <w:rPr>
          <w:rFonts w:eastAsia="標楷體" w:hint="eastAsia"/>
          <w:bCs/>
          <w:sz w:val="28"/>
          <w:szCs w:val="28"/>
        </w:rPr>
        <w:t>觀光署參山國</w:t>
      </w:r>
      <w:proofErr w:type="gramEnd"/>
      <w:r w:rsidR="003A3F74" w:rsidRPr="003A3F74">
        <w:rPr>
          <w:rFonts w:eastAsia="標楷體" w:hint="eastAsia"/>
          <w:bCs/>
          <w:sz w:val="28"/>
          <w:szCs w:val="28"/>
        </w:rPr>
        <w:t>家風景區管理處</w:t>
      </w:r>
      <w:r w:rsidR="00122016" w:rsidRPr="00122016">
        <w:rPr>
          <w:rFonts w:eastAsia="標楷體" w:hint="eastAsia"/>
          <w:bCs/>
          <w:sz w:val="28"/>
          <w:szCs w:val="28"/>
        </w:rPr>
        <w:t>廖錫標副處</w:t>
      </w:r>
      <w:r w:rsidR="003A3F74" w:rsidRPr="003A3F74">
        <w:rPr>
          <w:rFonts w:eastAsia="標楷體" w:hint="eastAsia"/>
          <w:bCs/>
          <w:sz w:val="28"/>
          <w:szCs w:val="28"/>
        </w:rPr>
        <w:t>長</w:t>
      </w:r>
      <w:r w:rsidR="003A3F74">
        <w:rPr>
          <w:rFonts w:eastAsia="標楷體" w:hint="eastAsia"/>
          <w:bCs/>
          <w:sz w:val="28"/>
          <w:szCs w:val="28"/>
        </w:rPr>
        <w:t>、</w:t>
      </w:r>
      <w:r w:rsidR="003A3F74" w:rsidRPr="003A3F74">
        <w:rPr>
          <w:rFonts w:eastAsia="標楷體" w:hint="eastAsia"/>
          <w:bCs/>
          <w:sz w:val="28"/>
          <w:szCs w:val="28"/>
        </w:rPr>
        <w:t>臺中市政府交通局</w:t>
      </w:r>
      <w:r w:rsidR="00621A09" w:rsidRPr="00621A09">
        <w:rPr>
          <w:rFonts w:eastAsia="標楷體" w:hint="eastAsia"/>
          <w:bCs/>
          <w:sz w:val="28"/>
          <w:szCs w:val="28"/>
        </w:rPr>
        <w:t>陳秋雄簡任技正</w:t>
      </w:r>
      <w:r w:rsidR="003A3F74">
        <w:rPr>
          <w:rFonts w:eastAsia="標楷體" w:hint="eastAsia"/>
          <w:bCs/>
          <w:sz w:val="28"/>
          <w:szCs w:val="28"/>
        </w:rPr>
        <w:t>、</w:t>
      </w:r>
      <w:r w:rsidR="003A3F74" w:rsidRPr="003A3F74">
        <w:rPr>
          <w:rFonts w:eastAsia="標楷體" w:hint="eastAsia"/>
          <w:bCs/>
          <w:sz w:val="28"/>
          <w:szCs w:val="28"/>
        </w:rPr>
        <w:t>南投縣政府工務處張弘岳處長</w:t>
      </w:r>
      <w:r w:rsidR="003A3F74">
        <w:rPr>
          <w:rFonts w:eastAsia="標楷體" w:hint="eastAsia"/>
          <w:bCs/>
          <w:sz w:val="28"/>
          <w:szCs w:val="28"/>
        </w:rPr>
        <w:t>、</w:t>
      </w:r>
      <w:r w:rsidR="003A3F74" w:rsidRPr="003A3F74">
        <w:rPr>
          <w:rFonts w:eastAsia="標楷體" w:hint="eastAsia"/>
          <w:bCs/>
          <w:sz w:val="28"/>
          <w:szCs w:val="28"/>
        </w:rPr>
        <w:t>臺中市政府數位發展局黃惠敏副局長</w:t>
      </w:r>
      <w:r w:rsidR="003A3F74">
        <w:rPr>
          <w:rFonts w:eastAsia="標楷體" w:hint="eastAsia"/>
          <w:bCs/>
          <w:sz w:val="28"/>
          <w:szCs w:val="28"/>
        </w:rPr>
        <w:t>、</w:t>
      </w:r>
      <w:r w:rsidR="003A3F74" w:rsidRPr="003A3F74">
        <w:rPr>
          <w:rFonts w:eastAsia="標楷體" w:hint="eastAsia"/>
          <w:bCs/>
          <w:sz w:val="28"/>
          <w:szCs w:val="28"/>
        </w:rPr>
        <w:t>臺中公車聯營管理委員會</w:t>
      </w:r>
      <w:proofErr w:type="gramStart"/>
      <w:r w:rsidR="003A3F74" w:rsidRPr="003A3F74">
        <w:rPr>
          <w:rFonts w:eastAsia="標楷體" w:hint="eastAsia"/>
          <w:bCs/>
          <w:sz w:val="28"/>
          <w:szCs w:val="28"/>
        </w:rPr>
        <w:t>羅乙</w:t>
      </w:r>
      <w:proofErr w:type="gramEnd"/>
      <w:r w:rsidR="003A3F74" w:rsidRPr="003A3F74">
        <w:rPr>
          <w:rFonts w:eastAsia="標楷體" w:hint="eastAsia"/>
          <w:bCs/>
          <w:sz w:val="28"/>
          <w:szCs w:val="28"/>
        </w:rPr>
        <w:t>棋主委</w:t>
      </w:r>
      <w:r w:rsidR="003A3F74">
        <w:rPr>
          <w:rFonts w:eastAsia="標楷體" w:hint="eastAsia"/>
          <w:bCs/>
          <w:sz w:val="28"/>
          <w:szCs w:val="28"/>
        </w:rPr>
        <w:t>、</w:t>
      </w:r>
      <w:r w:rsidR="003A3F74" w:rsidRPr="003A3F74">
        <w:rPr>
          <w:rFonts w:eastAsia="標楷體" w:hint="eastAsia"/>
          <w:bCs/>
          <w:sz w:val="28"/>
          <w:szCs w:val="28"/>
        </w:rPr>
        <w:t>中華大學羅仕京教授</w:t>
      </w:r>
      <w:r w:rsidR="003A3F74">
        <w:rPr>
          <w:rFonts w:eastAsia="標楷體" w:hint="eastAsia"/>
          <w:bCs/>
          <w:sz w:val="28"/>
          <w:szCs w:val="28"/>
        </w:rPr>
        <w:t>、</w:t>
      </w:r>
      <w:r w:rsidR="003A3F74" w:rsidRPr="003A3F74">
        <w:rPr>
          <w:rFonts w:eastAsia="標楷體" w:hint="eastAsia"/>
          <w:bCs/>
          <w:sz w:val="28"/>
          <w:szCs w:val="28"/>
        </w:rPr>
        <w:t>地方創生中區輔導中心賴玉真副處長</w:t>
      </w:r>
      <w:r w:rsidRPr="00EB3B9D">
        <w:rPr>
          <w:rFonts w:eastAsia="標楷體" w:hint="eastAsia"/>
          <w:bCs/>
          <w:sz w:val="28"/>
          <w:szCs w:val="28"/>
        </w:rPr>
        <w:t>等進行意見交流及經驗分享。</w:t>
      </w:r>
    </w:p>
    <w:p w14:paraId="46626FAF" w14:textId="7FF35475" w:rsidR="00C245C4" w:rsidRDefault="00C245C4" w:rsidP="004027CD">
      <w:pPr>
        <w:overflowPunct w:val="0"/>
        <w:spacing w:line="440" w:lineRule="exact"/>
        <w:ind w:firstLineChars="200" w:firstLine="560"/>
        <w:jc w:val="both"/>
        <w:rPr>
          <w:rFonts w:eastAsia="標楷體"/>
          <w:bCs/>
          <w:sz w:val="28"/>
          <w:szCs w:val="28"/>
        </w:rPr>
      </w:pPr>
      <w:r w:rsidRPr="0034019E">
        <w:rPr>
          <w:rFonts w:eastAsia="標楷體" w:hint="eastAsia"/>
          <w:bCs/>
          <w:sz w:val="28"/>
          <w:szCs w:val="28"/>
        </w:rPr>
        <w:t>運</w:t>
      </w:r>
      <w:proofErr w:type="gramStart"/>
      <w:r w:rsidRPr="0034019E">
        <w:rPr>
          <w:rFonts w:eastAsia="標楷體" w:hint="eastAsia"/>
          <w:bCs/>
          <w:sz w:val="28"/>
          <w:szCs w:val="28"/>
        </w:rPr>
        <w:t>研</w:t>
      </w:r>
      <w:proofErr w:type="gramEnd"/>
      <w:r w:rsidRPr="0034019E">
        <w:rPr>
          <w:rFonts w:eastAsia="標楷體" w:hint="eastAsia"/>
          <w:bCs/>
          <w:sz w:val="28"/>
          <w:szCs w:val="28"/>
        </w:rPr>
        <w:t>所王</w:t>
      </w:r>
      <w:proofErr w:type="gramStart"/>
      <w:r w:rsidRPr="0034019E">
        <w:rPr>
          <w:rFonts w:eastAsia="標楷體" w:hint="eastAsia"/>
          <w:bCs/>
          <w:sz w:val="28"/>
          <w:szCs w:val="28"/>
        </w:rPr>
        <w:t>穆衡</w:t>
      </w:r>
      <w:proofErr w:type="gramEnd"/>
      <w:r w:rsidRPr="0034019E">
        <w:rPr>
          <w:rFonts w:eastAsia="標楷體" w:hint="eastAsia"/>
          <w:bCs/>
          <w:sz w:val="28"/>
          <w:szCs w:val="28"/>
        </w:rPr>
        <w:t>副所長指出，交通部輔導成立各區域運輸發展研究中心之目的在於將政府資源結合學研</w:t>
      </w:r>
      <w:r w:rsidR="004027CD">
        <w:rPr>
          <w:rFonts w:eastAsia="標楷體" w:hint="eastAsia"/>
          <w:bCs/>
          <w:sz w:val="28"/>
          <w:szCs w:val="28"/>
        </w:rPr>
        <w:t>機構</w:t>
      </w:r>
      <w:r w:rsidRPr="0034019E">
        <w:rPr>
          <w:rFonts w:eastAsia="標楷體" w:hint="eastAsia"/>
          <w:bCs/>
          <w:sz w:val="28"/>
          <w:szCs w:val="28"/>
        </w:rPr>
        <w:t>，</w:t>
      </w:r>
      <w:r>
        <w:rPr>
          <w:rFonts w:eastAsia="標楷體" w:hint="eastAsia"/>
          <w:bCs/>
          <w:sz w:val="28"/>
          <w:szCs w:val="28"/>
        </w:rPr>
        <w:t>提升地方政府交通施政能量，配合中央政策穩健推動公共運輸發展，並以「建構專業能力」、「</w:t>
      </w:r>
      <w:proofErr w:type="gramStart"/>
      <w:r>
        <w:rPr>
          <w:rFonts w:eastAsia="標楷體" w:hint="eastAsia"/>
          <w:bCs/>
          <w:sz w:val="28"/>
          <w:szCs w:val="28"/>
        </w:rPr>
        <w:t>深化跨域合</w:t>
      </w:r>
      <w:proofErr w:type="gramEnd"/>
      <w:r>
        <w:rPr>
          <w:rFonts w:eastAsia="標楷體" w:hint="eastAsia"/>
          <w:bCs/>
          <w:sz w:val="28"/>
          <w:szCs w:val="28"/>
        </w:rPr>
        <w:t>作」、「邁向永</w:t>
      </w:r>
      <w:proofErr w:type="gramStart"/>
      <w:r>
        <w:rPr>
          <w:rFonts w:eastAsia="標楷體" w:hint="eastAsia"/>
          <w:bCs/>
          <w:sz w:val="28"/>
          <w:szCs w:val="28"/>
        </w:rPr>
        <w:t>續淨</w:t>
      </w:r>
      <w:proofErr w:type="gramEnd"/>
      <w:r>
        <w:rPr>
          <w:rFonts w:eastAsia="標楷體" w:hint="eastAsia"/>
          <w:bCs/>
          <w:sz w:val="28"/>
          <w:szCs w:val="28"/>
        </w:rPr>
        <w:t>零」及「共創包容平權」等面向為執行重點，</w:t>
      </w:r>
      <w:r w:rsidRPr="0034019E">
        <w:rPr>
          <w:rFonts w:eastAsia="標楷體" w:hint="eastAsia"/>
          <w:bCs/>
          <w:sz w:val="28"/>
          <w:szCs w:val="28"/>
        </w:rPr>
        <w:t>以促成跨領域、跨區域或跨部會之合作機會，使各區域公共運輸資源有效整合，並建立中央與地方政府友善夥伴關係，帶動各區域公共運輸永續發展。</w:t>
      </w:r>
      <w:r w:rsidRPr="00144FAD">
        <w:rPr>
          <w:rFonts w:eastAsia="標楷體"/>
          <w:bCs/>
          <w:sz w:val="28"/>
          <w:szCs w:val="28"/>
        </w:rPr>
        <w:t>未來，交通部運輸研究所將持續推動區域運輸發展研究中心服務升級計畫，深化跨部會合作，整合多元資源，提升公共運輸服務品質，實現</w:t>
      </w:r>
      <w:r w:rsidR="00C65474">
        <w:rPr>
          <w:rFonts w:eastAsia="標楷體" w:hint="eastAsia"/>
          <w:bCs/>
          <w:sz w:val="28"/>
          <w:szCs w:val="28"/>
        </w:rPr>
        <w:t>中彰投</w:t>
      </w:r>
      <w:r w:rsidRPr="00144FAD">
        <w:rPr>
          <w:rFonts w:eastAsia="標楷體"/>
          <w:bCs/>
          <w:sz w:val="28"/>
          <w:szCs w:val="28"/>
        </w:rPr>
        <w:t>地區永續發展的願景。</w:t>
      </w:r>
    </w:p>
    <w:p w14:paraId="34FC18D8" w14:textId="77777777" w:rsidR="003A2C28" w:rsidRPr="003A2C28" w:rsidRDefault="003A2C28" w:rsidP="004027CD">
      <w:pPr>
        <w:overflowPunct w:val="0"/>
        <w:spacing w:line="440" w:lineRule="exact"/>
        <w:ind w:firstLineChars="200" w:firstLine="560"/>
        <w:jc w:val="both"/>
        <w:rPr>
          <w:rFonts w:eastAsia="標楷體"/>
          <w:bCs/>
          <w:sz w:val="28"/>
          <w:szCs w:val="28"/>
        </w:rPr>
      </w:pPr>
    </w:p>
    <w:p w14:paraId="1DFE2E3D" w14:textId="77777777" w:rsidR="00C245C4" w:rsidRDefault="00791857" w:rsidP="00C245C4">
      <w:pPr>
        <w:overflowPunct w:val="0"/>
        <w:spacing w:line="440" w:lineRule="exact"/>
        <w:ind w:firstLineChars="200" w:firstLine="560"/>
        <w:jc w:val="both"/>
        <w:rPr>
          <w:rFonts w:eastAsia="標楷體"/>
          <w:bCs/>
          <w:sz w:val="28"/>
          <w:szCs w:val="28"/>
        </w:rPr>
      </w:pPr>
      <w:r>
        <w:rPr>
          <w:rFonts w:eastAsia="標楷體"/>
          <w:bCs/>
          <w:sz w:val="28"/>
          <w:szCs w:val="28"/>
        </w:rPr>
        <w:br w:type="page"/>
      </w:r>
    </w:p>
    <w:p w14:paraId="3AF02510" w14:textId="188772C2" w:rsidR="00C245C4" w:rsidRDefault="00621A09" w:rsidP="00C245C4">
      <w:pPr>
        <w:snapToGrid w:val="0"/>
        <w:jc w:val="center"/>
        <w:rPr>
          <w:rFonts w:eastAsia="標楷體"/>
          <w:bCs/>
          <w:sz w:val="28"/>
          <w:szCs w:val="28"/>
        </w:rPr>
      </w:pPr>
      <w:r>
        <w:rPr>
          <w:noProof/>
        </w:rPr>
        <w:lastRenderedPageBreak/>
        <w:drawing>
          <wp:inline distT="0" distB="0" distL="0" distR="0" wp14:anchorId="6A4AD86C" wp14:editId="2FAD8CFC">
            <wp:extent cx="5490845" cy="30870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845" cy="3087040"/>
                    </a:xfrm>
                    <a:prstGeom prst="rect">
                      <a:avLst/>
                    </a:prstGeom>
                    <a:noFill/>
                    <a:ln>
                      <a:noFill/>
                    </a:ln>
                  </pic:spPr>
                </pic:pic>
              </a:graphicData>
            </a:graphic>
          </wp:inline>
        </w:drawing>
      </w:r>
    </w:p>
    <w:p w14:paraId="29CAA7E3" w14:textId="17945C0E" w:rsidR="00C245C4" w:rsidRDefault="00C245C4" w:rsidP="00C245C4">
      <w:pPr>
        <w:snapToGrid w:val="0"/>
        <w:jc w:val="center"/>
        <w:rPr>
          <w:rFonts w:eastAsia="標楷體"/>
          <w:bCs/>
          <w:sz w:val="28"/>
          <w:szCs w:val="28"/>
        </w:rPr>
      </w:pPr>
      <w:r>
        <w:rPr>
          <w:rFonts w:eastAsia="標楷體"/>
          <w:bCs/>
          <w:sz w:val="28"/>
          <w:szCs w:val="28"/>
        </w:rPr>
        <w:t>圖</w:t>
      </w:r>
      <w:r>
        <w:rPr>
          <w:rFonts w:eastAsia="標楷體"/>
          <w:bCs/>
          <w:sz w:val="28"/>
          <w:szCs w:val="28"/>
        </w:rPr>
        <w:t>1</w:t>
      </w:r>
      <w:r w:rsidR="000920B0">
        <w:rPr>
          <w:rFonts w:eastAsia="標楷體" w:hint="eastAsia"/>
          <w:bCs/>
          <w:sz w:val="28"/>
          <w:szCs w:val="28"/>
        </w:rPr>
        <w:t>中區</w:t>
      </w:r>
      <w:proofErr w:type="gramStart"/>
      <w:r w:rsidRPr="00EA0510">
        <w:rPr>
          <w:rFonts w:eastAsia="標楷體" w:hint="eastAsia"/>
          <w:bCs/>
          <w:sz w:val="28"/>
          <w:szCs w:val="28"/>
        </w:rPr>
        <w:t>區域</w:t>
      </w:r>
      <w:r>
        <w:rPr>
          <w:rFonts w:eastAsia="標楷體" w:hint="eastAsia"/>
          <w:bCs/>
          <w:sz w:val="28"/>
          <w:szCs w:val="28"/>
        </w:rPr>
        <w:t>跨域整合</w:t>
      </w:r>
      <w:proofErr w:type="gramEnd"/>
      <w:r w:rsidRPr="006801AA">
        <w:rPr>
          <w:rFonts w:eastAsia="標楷體" w:hint="eastAsia"/>
          <w:bCs/>
          <w:sz w:val="28"/>
          <w:szCs w:val="28"/>
        </w:rPr>
        <w:t>首長論壇</w:t>
      </w:r>
      <w:r w:rsidRPr="00937AF7">
        <w:rPr>
          <w:rFonts w:eastAsia="標楷體" w:hint="eastAsia"/>
          <w:bCs/>
          <w:sz w:val="28"/>
          <w:szCs w:val="28"/>
        </w:rPr>
        <w:t>各界專家及代表</w:t>
      </w:r>
      <w:r w:rsidR="000920B0" w:rsidRPr="006801AA">
        <w:rPr>
          <w:rFonts w:eastAsia="標楷體" w:hint="eastAsia"/>
          <w:bCs/>
          <w:sz w:val="28"/>
          <w:szCs w:val="28"/>
        </w:rPr>
        <w:t>合</w:t>
      </w:r>
      <w:r w:rsidR="008A0EDB">
        <w:rPr>
          <w:rFonts w:eastAsia="標楷體" w:hint="eastAsia"/>
          <w:bCs/>
          <w:sz w:val="28"/>
          <w:szCs w:val="28"/>
        </w:rPr>
        <w:t>影</w:t>
      </w:r>
    </w:p>
    <w:p w14:paraId="00E7B99C" w14:textId="77777777" w:rsidR="00621A09" w:rsidRDefault="00621A09" w:rsidP="00C245C4">
      <w:pPr>
        <w:snapToGrid w:val="0"/>
        <w:jc w:val="center"/>
        <w:rPr>
          <w:rFonts w:eastAsia="標楷體"/>
          <w:bCs/>
          <w:sz w:val="28"/>
          <w:szCs w:val="28"/>
        </w:rPr>
      </w:pPr>
    </w:p>
    <w:p w14:paraId="5E977778" w14:textId="7EBB5EFA" w:rsidR="00C245C4" w:rsidRPr="00F92660" w:rsidRDefault="00F92660" w:rsidP="00C245C4">
      <w:pPr>
        <w:snapToGrid w:val="0"/>
        <w:jc w:val="center"/>
        <w:rPr>
          <w:rFonts w:eastAsia="標楷體"/>
          <w:bCs/>
          <w:sz w:val="28"/>
          <w:szCs w:val="28"/>
        </w:rPr>
      </w:pPr>
      <w:r>
        <w:rPr>
          <w:noProof/>
        </w:rPr>
        <w:drawing>
          <wp:inline distT="0" distB="0" distL="0" distR="0" wp14:anchorId="7975B39F" wp14:editId="7C79BB32">
            <wp:extent cx="5490845" cy="2739797"/>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845" cy="2739797"/>
                    </a:xfrm>
                    <a:prstGeom prst="rect">
                      <a:avLst/>
                    </a:prstGeom>
                    <a:noFill/>
                    <a:ln>
                      <a:noFill/>
                    </a:ln>
                  </pic:spPr>
                </pic:pic>
              </a:graphicData>
            </a:graphic>
          </wp:inline>
        </w:drawing>
      </w:r>
    </w:p>
    <w:p w14:paraId="73CF25C9" w14:textId="4A632D8B" w:rsidR="00C245C4" w:rsidRDefault="00C245C4" w:rsidP="00C245C4">
      <w:pPr>
        <w:snapToGrid w:val="0"/>
        <w:jc w:val="center"/>
        <w:rPr>
          <w:rFonts w:eastAsia="標楷體"/>
          <w:bCs/>
          <w:sz w:val="28"/>
          <w:szCs w:val="28"/>
        </w:rPr>
      </w:pPr>
      <w:r>
        <w:rPr>
          <w:rFonts w:eastAsia="標楷體"/>
          <w:bCs/>
          <w:sz w:val="28"/>
          <w:szCs w:val="28"/>
        </w:rPr>
        <w:t>圖</w:t>
      </w:r>
      <w:r>
        <w:rPr>
          <w:rFonts w:eastAsia="標楷體"/>
          <w:bCs/>
          <w:sz w:val="28"/>
          <w:szCs w:val="28"/>
        </w:rPr>
        <w:t>2</w:t>
      </w:r>
      <w:r w:rsidR="000920B0">
        <w:rPr>
          <w:rFonts w:eastAsia="標楷體" w:hint="eastAsia"/>
          <w:bCs/>
          <w:sz w:val="28"/>
          <w:szCs w:val="28"/>
        </w:rPr>
        <w:t>中區</w:t>
      </w:r>
      <w:proofErr w:type="gramStart"/>
      <w:r w:rsidRPr="00EA0510">
        <w:rPr>
          <w:rFonts w:eastAsia="標楷體" w:hint="eastAsia"/>
          <w:bCs/>
          <w:sz w:val="28"/>
          <w:szCs w:val="28"/>
        </w:rPr>
        <w:t>區域</w:t>
      </w:r>
      <w:r>
        <w:rPr>
          <w:rFonts w:eastAsia="標楷體" w:hint="eastAsia"/>
          <w:bCs/>
          <w:sz w:val="28"/>
          <w:szCs w:val="28"/>
        </w:rPr>
        <w:t>跨域整合</w:t>
      </w:r>
      <w:proofErr w:type="gramEnd"/>
      <w:r w:rsidRPr="006801AA">
        <w:rPr>
          <w:rFonts w:eastAsia="標楷體" w:hint="eastAsia"/>
          <w:bCs/>
          <w:sz w:val="28"/>
          <w:szCs w:val="28"/>
        </w:rPr>
        <w:t>首長論壇與會人員</w:t>
      </w:r>
      <w:r w:rsidR="00621A09">
        <w:rPr>
          <w:rFonts w:eastAsia="標楷體" w:hint="eastAsia"/>
          <w:bCs/>
          <w:sz w:val="28"/>
          <w:szCs w:val="28"/>
        </w:rPr>
        <w:t>大合照</w:t>
      </w:r>
    </w:p>
    <w:p w14:paraId="59D70948" w14:textId="77777777" w:rsidR="00621A09" w:rsidRDefault="00621A09" w:rsidP="00C245C4">
      <w:pPr>
        <w:snapToGrid w:val="0"/>
        <w:jc w:val="center"/>
        <w:rPr>
          <w:rFonts w:eastAsia="標楷體"/>
          <w:bCs/>
          <w:sz w:val="28"/>
          <w:szCs w:val="28"/>
        </w:rPr>
      </w:pPr>
    </w:p>
    <w:p w14:paraId="6CE97F23" w14:textId="63CE4232" w:rsidR="00C245C4" w:rsidRDefault="00604CD9" w:rsidP="00C245C4">
      <w:pPr>
        <w:snapToGrid w:val="0"/>
        <w:jc w:val="center"/>
        <w:rPr>
          <w:rFonts w:eastAsia="標楷體"/>
          <w:bCs/>
          <w:sz w:val="28"/>
          <w:szCs w:val="28"/>
        </w:rPr>
      </w:pPr>
      <w:r>
        <w:rPr>
          <w:noProof/>
        </w:rPr>
        <w:lastRenderedPageBreak/>
        <w:drawing>
          <wp:inline distT="0" distB="0" distL="0" distR="0" wp14:anchorId="1BF45760" wp14:editId="47A03862">
            <wp:extent cx="5490845" cy="308938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845" cy="3089389"/>
                    </a:xfrm>
                    <a:prstGeom prst="rect">
                      <a:avLst/>
                    </a:prstGeom>
                    <a:noFill/>
                    <a:ln>
                      <a:noFill/>
                    </a:ln>
                  </pic:spPr>
                </pic:pic>
              </a:graphicData>
            </a:graphic>
          </wp:inline>
        </w:drawing>
      </w:r>
    </w:p>
    <w:p w14:paraId="688C2D35" w14:textId="0E9C2773" w:rsidR="00B0438B" w:rsidRPr="00C245C4" w:rsidRDefault="00C245C4" w:rsidP="007000C1">
      <w:pPr>
        <w:snapToGrid w:val="0"/>
        <w:jc w:val="center"/>
        <w:rPr>
          <w:rFonts w:eastAsia="標楷體"/>
          <w:bCs/>
          <w:sz w:val="28"/>
          <w:szCs w:val="28"/>
        </w:rPr>
      </w:pPr>
      <w:r>
        <w:rPr>
          <w:rFonts w:eastAsia="標楷體"/>
          <w:bCs/>
          <w:sz w:val="28"/>
          <w:szCs w:val="28"/>
        </w:rPr>
        <w:t>圖</w:t>
      </w:r>
      <w:r>
        <w:rPr>
          <w:rFonts w:eastAsia="標楷體"/>
          <w:bCs/>
          <w:sz w:val="28"/>
          <w:szCs w:val="28"/>
        </w:rPr>
        <w:t>3</w:t>
      </w:r>
      <w:r w:rsidR="000920B0">
        <w:rPr>
          <w:rFonts w:eastAsia="標楷體" w:hint="eastAsia"/>
          <w:bCs/>
          <w:sz w:val="28"/>
          <w:szCs w:val="28"/>
        </w:rPr>
        <w:t>中區</w:t>
      </w:r>
      <w:proofErr w:type="gramStart"/>
      <w:r w:rsidRPr="00EA0510">
        <w:rPr>
          <w:rFonts w:eastAsia="標楷體" w:hint="eastAsia"/>
          <w:bCs/>
          <w:sz w:val="28"/>
          <w:szCs w:val="28"/>
        </w:rPr>
        <w:t>區域</w:t>
      </w:r>
      <w:r>
        <w:rPr>
          <w:rFonts w:eastAsia="標楷體" w:hint="eastAsia"/>
          <w:bCs/>
          <w:sz w:val="28"/>
          <w:szCs w:val="28"/>
        </w:rPr>
        <w:t>跨域整合</w:t>
      </w:r>
      <w:proofErr w:type="gramEnd"/>
      <w:r w:rsidRPr="006801AA">
        <w:rPr>
          <w:rFonts w:eastAsia="標楷體" w:hint="eastAsia"/>
          <w:bCs/>
          <w:sz w:val="28"/>
          <w:szCs w:val="28"/>
        </w:rPr>
        <w:t>首長論壇綜合座談</w:t>
      </w:r>
    </w:p>
    <w:sectPr w:rsidR="00B0438B" w:rsidRPr="00C245C4" w:rsidSect="001D3239">
      <w:footerReference w:type="even" r:id="rId13"/>
      <w:footerReference w:type="default" r:id="rId14"/>
      <w:pgSz w:w="11907" w:h="16840" w:code="9"/>
      <w:pgMar w:top="1134" w:right="1842" w:bottom="1418" w:left="1418" w:header="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2E6F7" w14:textId="77777777" w:rsidR="005028C2" w:rsidRDefault="005028C2">
      <w:r>
        <w:separator/>
      </w:r>
    </w:p>
  </w:endnote>
  <w:endnote w:type="continuationSeparator" w:id="0">
    <w:p w14:paraId="3FF520B7" w14:textId="77777777" w:rsidR="005028C2" w:rsidRDefault="00502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F1002BFF" w:usb1="29DFFFFF" w:usb2="00000037" w:usb3="00000000" w:csb0="003F00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全真楷書">
    <w:altName w:val="微軟正黑體"/>
    <w:charset w:val="88"/>
    <w:family w:val="modern"/>
    <w:pitch w:val="fixed"/>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61EE6" w14:textId="77777777" w:rsidR="00827048" w:rsidRDefault="0082704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29C33B9" w14:textId="77777777" w:rsidR="00827048" w:rsidRDefault="0082704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4DEA3" w14:textId="19A6019B" w:rsidR="00827048" w:rsidRDefault="00827048" w:rsidP="001D3239">
    <w:pPr>
      <w:pStyle w:val="a3"/>
      <w:jc w:val="center"/>
    </w:pPr>
    <w:r>
      <w:fldChar w:fldCharType="begin"/>
    </w:r>
    <w:r>
      <w:instrText>PAGE   \* MERGEFORMAT</w:instrText>
    </w:r>
    <w:r>
      <w:fldChar w:fldCharType="separate"/>
    </w:r>
    <w:r w:rsidR="004E23F2" w:rsidRPr="004E23F2">
      <w:rPr>
        <w:noProof/>
        <w:lang w:val="zh-TW"/>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AD808" w14:textId="77777777" w:rsidR="005028C2" w:rsidRDefault="005028C2">
      <w:r>
        <w:separator/>
      </w:r>
    </w:p>
  </w:footnote>
  <w:footnote w:type="continuationSeparator" w:id="0">
    <w:p w14:paraId="6EDEE68D" w14:textId="77777777" w:rsidR="005028C2" w:rsidRDefault="005028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C2154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4B4311"/>
    <w:multiLevelType w:val="singleLevel"/>
    <w:tmpl w:val="90E29A9E"/>
    <w:lvl w:ilvl="0">
      <w:start w:val="1"/>
      <w:numFmt w:val="decimal"/>
      <w:lvlText w:val="%1."/>
      <w:lvlJc w:val="left"/>
      <w:pPr>
        <w:tabs>
          <w:tab w:val="num" w:pos="180"/>
        </w:tabs>
        <w:ind w:left="180" w:hanging="180"/>
      </w:pPr>
      <w:rPr>
        <w:rFonts w:hint="eastAsia"/>
      </w:rPr>
    </w:lvl>
  </w:abstractNum>
  <w:abstractNum w:abstractNumId="3" w15:restartNumberingAfterBreak="0">
    <w:nsid w:val="06870F52"/>
    <w:multiLevelType w:val="hybridMultilevel"/>
    <w:tmpl w:val="2DC08964"/>
    <w:lvl w:ilvl="0" w:tplc="D6CC0C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B006E3"/>
    <w:multiLevelType w:val="hybridMultilevel"/>
    <w:tmpl w:val="BEFC7C06"/>
    <w:lvl w:ilvl="0" w:tplc="F4EA7C3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854E37"/>
    <w:multiLevelType w:val="singleLevel"/>
    <w:tmpl w:val="924E6400"/>
    <w:lvl w:ilvl="0">
      <w:start w:val="1"/>
      <w:numFmt w:val="taiwaneseCountingThousand"/>
      <w:lvlText w:val="%1、"/>
      <w:lvlJc w:val="left"/>
      <w:pPr>
        <w:tabs>
          <w:tab w:val="num" w:pos="570"/>
        </w:tabs>
        <w:ind w:left="570" w:hanging="570"/>
      </w:pPr>
      <w:rPr>
        <w:rFonts w:hint="eastAsia"/>
      </w:rPr>
    </w:lvl>
  </w:abstractNum>
  <w:abstractNum w:abstractNumId="6" w15:restartNumberingAfterBreak="0">
    <w:nsid w:val="1CB045CB"/>
    <w:multiLevelType w:val="hybridMultilevel"/>
    <w:tmpl w:val="0CBE207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C1252C"/>
    <w:multiLevelType w:val="singleLevel"/>
    <w:tmpl w:val="04090015"/>
    <w:lvl w:ilvl="0">
      <w:start w:val="1"/>
      <w:numFmt w:val="taiwaneseCountingThousand"/>
      <w:lvlText w:val="%1、"/>
      <w:lvlJc w:val="left"/>
      <w:pPr>
        <w:tabs>
          <w:tab w:val="num" w:pos="482"/>
        </w:tabs>
        <w:ind w:left="482" w:hanging="482"/>
      </w:pPr>
    </w:lvl>
  </w:abstractNum>
  <w:abstractNum w:abstractNumId="8" w15:restartNumberingAfterBreak="0">
    <w:nsid w:val="205D3601"/>
    <w:multiLevelType w:val="singleLevel"/>
    <w:tmpl w:val="04090015"/>
    <w:lvl w:ilvl="0">
      <w:start w:val="1"/>
      <w:numFmt w:val="taiwaneseCountingThousand"/>
      <w:lvlText w:val="%1、"/>
      <w:lvlJc w:val="left"/>
      <w:pPr>
        <w:tabs>
          <w:tab w:val="num" w:pos="482"/>
        </w:tabs>
        <w:ind w:left="482" w:hanging="482"/>
      </w:pPr>
    </w:lvl>
  </w:abstractNum>
  <w:abstractNum w:abstractNumId="9" w15:restartNumberingAfterBreak="0">
    <w:nsid w:val="2DB354F7"/>
    <w:multiLevelType w:val="singleLevel"/>
    <w:tmpl w:val="97669C04"/>
    <w:lvl w:ilvl="0">
      <w:start w:val="1"/>
      <w:numFmt w:val="taiwaneseCountingThousand"/>
      <w:lvlText w:val="%1、"/>
      <w:lvlJc w:val="left"/>
      <w:pPr>
        <w:tabs>
          <w:tab w:val="num" w:pos="542"/>
        </w:tabs>
        <w:ind w:left="542" w:hanging="570"/>
      </w:pPr>
      <w:rPr>
        <w:rFonts w:hint="eastAsia"/>
      </w:rPr>
    </w:lvl>
  </w:abstractNum>
  <w:abstractNum w:abstractNumId="10" w15:restartNumberingAfterBreak="0">
    <w:nsid w:val="3192656E"/>
    <w:multiLevelType w:val="hybridMultilevel"/>
    <w:tmpl w:val="062C0474"/>
    <w:lvl w:ilvl="0" w:tplc="11CC3DDA">
      <w:start w:val="1"/>
      <w:numFmt w:val="bullet"/>
      <w:lvlText w:val=""/>
      <w:lvlJc w:val="left"/>
      <w:pPr>
        <w:tabs>
          <w:tab w:val="num" w:pos="720"/>
        </w:tabs>
        <w:ind w:left="720" w:hanging="360"/>
      </w:pPr>
      <w:rPr>
        <w:rFonts w:ascii="Wingdings" w:hAnsi="Wingdings" w:hint="default"/>
      </w:rPr>
    </w:lvl>
    <w:lvl w:ilvl="1" w:tplc="317E1498" w:tentative="1">
      <w:start w:val="1"/>
      <w:numFmt w:val="bullet"/>
      <w:lvlText w:val=""/>
      <w:lvlJc w:val="left"/>
      <w:pPr>
        <w:tabs>
          <w:tab w:val="num" w:pos="1440"/>
        </w:tabs>
        <w:ind w:left="1440" w:hanging="360"/>
      </w:pPr>
      <w:rPr>
        <w:rFonts w:ascii="Wingdings" w:hAnsi="Wingdings" w:hint="default"/>
      </w:rPr>
    </w:lvl>
    <w:lvl w:ilvl="2" w:tplc="4FDC268E" w:tentative="1">
      <w:start w:val="1"/>
      <w:numFmt w:val="bullet"/>
      <w:lvlText w:val=""/>
      <w:lvlJc w:val="left"/>
      <w:pPr>
        <w:tabs>
          <w:tab w:val="num" w:pos="2160"/>
        </w:tabs>
        <w:ind w:left="2160" w:hanging="360"/>
      </w:pPr>
      <w:rPr>
        <w:rFonts w:ascii="Wingdings" w:hAnsi="Wingdings" w:hint="default"/>
      </w:rPr>
    </w:lvl>
    <w:lvl w:ilvl="3" w:tplc="79703E9C" w:tentative="1">
      <w:start w:val="1"/>
      <w:numFmt w:val="bullet"/>
      <w:lvlText w:val=""/>
      <w:lvlJc w:val="left"/>
      <w:pPr>
        <w:tabs>
          <w:tab w:val="num" w:pos="2880"/>
        </w:tabs>
        <w:ind w:left="2880" w:hanging="360"/>
      </w:pPr>
      <w:rPr>
        <w:rFonts w:ascii="Wingdings" w:hAnsi="Wingdings" w:hint="default"/>
      </w:rPr>
    </w:lvl>
    <w:lvl w:ilvl="4" w:tplc="5FFCB5B4" w:tentative="1">
      <w:start w:val="1"/>
      <w:numFmt w:val="bullet"/>
      <w:lvlText w:val=""/>
      <w:lvlJc w:val="left"/>
      <w:pPr>
        <w:tabs>
          <w:tab w:val="num" w:pos="3600"/>
        </w:tabs>
        <w:ind w:left="3600" w:hanging="360"/>
      </w:pPr>
      <w:rPr>
        <w:rFonts w:ascii="Wingdings" w:hAnsi="Wingdings" w:hint="default"/>
      </w:rPr>
    </w:lvl>
    <w:lvl w:ilvl="5" w:tplc="27789108" w:tentative="1">
      <w:start w:val="1"/>
      <w:numFmt w:val="bullet"/>
      <w:lvlText w:val=""/>
      <w:lvlJc w:val="left"/>
      <w:pPr>
        <w:tabs>
          <w:tab w:val="num" w:pos="4320"/>
        </w:tabs>
        <w:ind w:left="4320" w:hanging="360"/>
      </w:pPr>
      <w:rPr>
        <w:rFonts w:ascii="Wingdings" w:hAnsi="Wingdings" w:hint="default"/>
      </w:rPr>
    </w:lvl>
    <w:lvl w:ilvl="6" w:tplc="87A89D34" w:tentative="1">
      <w:start w:val="1"/>
      <w:numFmt w:val="bullet"/>
      <w:lvlText w:val=""/>
      <w:lvlJc w:val="left"/>
      <w:pPr>
        <w:tabs>
          <w:tab w:val="num" w:pos="5040"/>
        </w:tabs>
        <w:ind w:left="5040" w:hanging="360"/>
      </w:pPr>
      <w:rPr>
        <w:rFonts w:ascii="Wingdings" w:hAnsi="Wingdings" w:hint="default"/>
      </w:rPr>
    </w:lvl>
    <w:lvl w:ilvl="7" w:tplc="604CDD66" w:tentative="1">
      <w:start w:val="1"/>
      <w:numFmt w:val="bullet"/>
      <w:lvlText w:val=""/>
      <w:lvlJc w:val="left"/>
      <w:pPr>
        <w:tabs>
          <w:tab w:val="num" w:pos="5760"/>
        </w:tabs>
        <w:ind w:left="5760" w:hanging="360"/>
      </w:pPr>
      <w:rPr>
        <w:rFonts w:ascii="Wingdings" w:hAnsi="Wingdings" w:hint="default"/>
      </w:rPr>
    </w:lvl>
    <w:lvl w:ilvl="8" w:tplc="48A8B3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017AA"/>
    <w:multiLevelType w:val="hybridMultilevel"/>
    <w:tmpl w:val="2ABEFEF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DD11C4"/>
    <w:multiLevelType w:val="hybridMultilevel"/>
    <w:tmpl w:val="43F8F100"/>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A33026C"/>
    <w:multiLevelType w:val="hybridMultilevel"/>
    <w:tmpl w:val="37E80E78"/>
    <w:lvl w:ilvl="0" w:tplc="B20E577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3EEE5F79"/>
    <w:multiLevelType w:val="hybridMultilevel"/>
    <w:tmpl w:val="45D46356"/>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45D5620"/>
    <w:multiLevelType w:val="singleLevel"/>
    <w:tmpl w:val="8F60C7B2"/>
    <w:lvl w:ilvl="0">
      <w:start w:val="1"/>
      <w:numFmt w:val="decimal"/>
      <w:lvlText w:val="%1."/>
      <w:lvlJc w:val="left"/>
      <w:pPr>
        <w:tabs>
          <w:tab w:val="num" w:pos="204"/>
        </w:tabs>
        <w:ind w:left="204" w:hanging="204"/>
      </w:pPr>
      <w:rPr>
        <w:rFonts w:hint="eastAsia"/>
      </w:rPr>
    </w:lvl>
  </w:abstractNum>
  <w:abstractNum w:abstractNumId="16" w15:restartNumberingAfterBreak="0">
    <w:nsid w:val="46E8020D"/>
    <w:multiLevelType w:val="hybridMultilevel"/>
    <w:tmpl w:val="CCFC97E6"/>
    <w:lvl w:ilvl="0" w:tplc="01EAC52C">
      <w:start w:val="1"/>
      <w:numFmt w:val="bullet"/>
      <w:lvlText w:val=""/>
      <w:lvlJc w:val="left"/>
      <w:pPr>
        <w:tabs>
          <w:tab w:val="num" w:pos="720"/>
        </w:tabs>
        <w:ind w:left="720" w:hanging="360"/>
      </w:pPr>
      <w:rPr>
        <w:rFonts w:ascii="Wingdings" w:hAnsi="Wingdings" w:hint="default"/>
      </w:rPr>
    </w:lvl>
    <w:lvl w:ilvl="1" w:tplc="BAD0547E" w:tentative="1">
      <w:start w:val="1"/>
      <w:numFmt w:val="bullet"/>
      <w:lvlText w:val=""/>
      <w:lvlJc w:val="left"/>
      <w:pPr>
        <w:tabs>
          <w:tab w:val="num" w:pos="1440"/>
        </w:tabs>
        <w:ind w:left="1440" w:hanging="360"/>
      </w:pPr>
      <w:rPr>
        <w:rFonts w:ascii="Wingdings" w:hAnsi="Wingdings" w:hint="default"/>
      </w:rPr>
    </w:lvl>
    <w:lvl w:ilvl="2" w:tplc="DAA8DF20" w:tentative="1">
      <w:start w:val="1"/>
      <w:numFmt w:val="bullet"/>
      <w:lvlText w:val=""/>
      <w:lvlJc w:val="left"/>
      <w:pPr>
        <w:tabs>
          <w:tab w:val="num" w:pos="2160"/>
        </w:tabs>
        <w:ind w:left="2160" w:hanging="360"/>
      </w:pPr>
      <w:rPr>
        <w:rFonts w:ascii="Wingdings" w:hAnsi="Wingdings" w:hint="default"/>
      </w:rPr>
    </w:lvl>
    <w:lvl w:ilvl="3" w:tplc="62B2D0F6" w:tentative="1">
      <w:start w:val="1"/>
      <w:numFmt w:val="bullet"/>
      <w:lvlText w:val=""/>
      <w:lvlJc w:val="left"/>
      <w:pPr>
        <w:tabs>
          <w:tab w:val="num" w:pos="2880"/>
        </w:tabs>
        <w:ind w:left="2880" w:hanging="360"/>
      </w:pPr>
      <w:rPr>
        <w:rFonts w:ascii="Wingdings" w:hAnsi="Wingdings" w:hint="default"/>
      </w:rPr>
    </w:lvl>
    <w:lvl w:ilvl="4" w:tplc="1282668C" w:tentative="1">
      <w:start w:val="1"/>
      <w:numFmt w:val="bullet"/>
      <w:lvlText w:val=""/>
      <w:lvlJc w:val="left"/>
      <w:pPr>
        <w:tabs>
          <w:tab w:val="num" w:pos="3600"/>
        </w:tabs>
        <w:ind w:left="3600" w:hanging="360"/>
      </w:pPr>
      <w:rPr>
        <w:rFonts w:ascii="Wingdings" w:hAnsi="Wingdings" w:hint="default"/>
      </w:rPr>
    </w:lvl>
    <w:lvl w:ilvl="5" w:tplc="9A9036DC" w:tentative="1">
      <w:start w:val="1"/>
      <w:numFmt w:val="bullet"/>
      <w:lvlText w:val=""/>
      <w:lvlJc w:val="left"/>
      <w:pPr>
        <w:tabs>
          <w:tab w:val="num" w:pos="4320"/>
        </w:tabs>
        <w:ind w:left="4320" w:hanging="360"/>
      </w:pPr>
      <w:rPr>
        <w:rFonts w:ascii="Wingdings" w:hAnsi="Wingdings" w:hint="default"/>
      </w:rPr>
    </w:lvl>
    <w:lvl w:ilvl="6" w:tplc="EDA448DC" w:tentative="1">
      <w:start w:val="1"/>
      <w:numFmt w:val="bullet"/>
      <w:lvlText w:val=""/>
      <w:lvlJc w:val="left"/>
      <w:pPr>
        <w:tabs>
          <w:tab w:val="num" w:pos="5040"/>
        </w:tabs>
        <w:ind w:left="5040" w:hanging="360"/>
      </w:pPr>
      <w:rPr>
        <w:rFonts w:ascii="Wingdings" w:hAnsi="Wingdings" w:hint="default"/>
      </w:rPr>
    </w:lvl>
    <w:lvl w:ilvl="7" w:tplc="A14ECD0E" w:tentative="1">
      <w:start w:val="1"/>
      <w:numFmt w:val="bullet"/>
      <w:lvlText w:val=""/>
      <w:lvlJc w:val="left"/>
      <w:pPr>
        <w:tabs>
          <w:tab w:val="num" w:pos="5760"/>
        </w:tabs>
        <w:ind w:left="5760" w:hanging="360"/>
      </w:pPr>
      <w:rPr>
        <w:rFonts w:ascii="Wingdings" w:hAnsi="Wingdings" w:hint="default"/>
      </w:rPr>
    </w:lvl>
    <w:lvl w:ilvl="8" w:tplc="51F8FF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357C69"/>
    <w:multiLevelType w:val="hybridMultilevel"/>
    <w:tmpl w:val="5FE8BCF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DD07615"/>
    <w:multiLevelType w:val="hybridMultilevel"/>
    <w:tmpl w:val="B1C2CC7A"/>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4F2032F7"/>
    <w:multiLevelType w:val="hybridMultilevel"/>
    <w:tmpl w:val="D8F4AA8E"/>
    <w:lvl w:ilvl="0" w:tplc="7C9035C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F4B4249"/>
    <w:multiLevelType w:val="singleLevel"/>
    <w:tmpl w:val="6AAE050C"/>
    <w:lvl w:ilvl="0">
      <w:start w:val="1"/>
      <w:numFmt w:val="decimal"/>
      <w:lvlText w:val="%1."/>
      <w:lvlJc w:val="left"/>
      <w:pPr>
        <w:tabs>
          <w:tab w:val="num" w:pos="807"/>
        </w:tabs>
        <w:ind w:left="807" w:hanging="240"/>
      </w:pPr>
      <w:rPr>
        <w:rFonts w:hint="eastAsia"/>
      </w:rPr>
    </w:lvl>
  </w:abstractNum>
  <w:abstractNum w:abstractNumId="21" w15:restartNumberingAfterBreak="0">
    <w:nsid w:val="50326492"/>
    <w:multiLevelType w:val="singleLevel"/>
    <w:tmpl w:val="CCACA200"/>
    <w:lvl w:ilvl="0">
      <w:start w:val="1"/>
      <w:numFmt w:val="decimal"/>
      <w:lvlText w:val="%1."/>
      <w:lvlJc w:val="left"/>
      <w:pPr>
        <w:tabs>
          <w:tab w:val="num" w:pos="180"/>
        </w:tabs>
        <w:ind w:left="180" w:hanging="180"/>
      </w:pPr>
      <w:rPr>
        <w:rFonts w:hint="eastAsia"/>
      </w:rPr>
    </w:lvl>
  </w:abstractNum>
  <w:abstractNum w:abstractNumId="22" w15:restartNumberingAfterBreak="0">
    <w:nsid w:val="51B41A1D"/>
    <w:multiLevelType w:val="hybridMultilevel"/>
    <w:tmpl w:val="DCE60918"/>
    <w:lvl w:ilvl="0" w:tplc="80605C4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99B57E6"/>
    <w:multiLevelType w:val="hybridMultilevel"/>
    <w:tmpl w:val="D3FE4C4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DCB03C2"/>
    <w:multiLevelType w:val="hybridMultilevel"/>
    <w:tmpl w:val="D1B469FA"/>
    <w:lvl w:ilvl="0" w:tplc="F8DE04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07D68C8"/>
    <w:multiLevelType w:val="singleLevel"/>
    <w:tmpl w:val="90E29A9E"/>
    <w:lvl w:ilvl="0">
      <w:start w:val="1"/>
      <w:numFmt w:val="decimal"/>
      <w:lvlText w:val="%1."/>
      <w:lvlJc w:val="left"/>
      <w:pPr>
        <w:tabs>
          <w:tab w:val="num" w:pos="180"/>
        </w:tabs>
        <w:ind w:left="180" w:hanging="180"/>
      </w:pPr>
      <w:rPr>
        <w:rFonts w:hint="eastAsia"/>
      </w:rPr>
    </w:lvl>
  </w:abstractNum>
  <w:abstractNum w:abstractNumId="26" w15:restartNumberingAfterBreak="0">
    <w:nsid w:val="64851CB7"/>
    <w:multiLevelType w:val="hybridMultilevel"/>
    <w:tmpl w:val="9A088AF8"/>
    <w:lvl w:ilvl="0" w:tplc="A15AA2F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FF3B1C"/>
    <w:multiLevelType w:val="hybridMultilevel"/>
    <w:tmpl w:val="B7C69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67724C16"/>
    <w:multiLevelType w:val="hybridMultilevel"/>
    <w:tmpl w:val="8FD41AE4"/>
    <w:lvl w:ilvl="0" w:tplc="6D781440">
      <w:start w:val="1"/>
      <w:numFmt w:val="taiwaneseCountingThousand"/>
      <w:suff w:val="nothing"/>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9642DE"/>
    <w:multiLevelType w:val="singleLevel"/>
    <w:tmpl w:val="E4C8556A"/>
    <w:lvl w:ilvl="0">
      <w:start w:val="1"/>
      <w:numFmt w:val="decimal"/>
      <w:lvlText w:val="%1."/>
      <w:lvlJc w:val="left"/>
      <w:pPr>
        <w:tabs>
          <w:tab w:val="num" w:pos="1295"/>
        </w:tabs>
        <w:ind w:left="1295" w:hanging="210"/>
      </w:pPr>
      <w:rPr>
        <w:rFonts w:hint="eastAsia"/>
      </w:rPr>
    </w:lvl>
  </w:abstractNum>
  <w:abstractNum w:abstractNumId="30" w15:restartNumberingAfterBreak="0">
    <w:nsid w:val="6C62358A"/>
    <w:multiLevelType w:val="hybridMultilevel"/>
    <w:tmpl w:val="245AD5C0"/>
    <w:lvl w:ilvl="0" w:tplc="A448DC30">
      <w:start w:val="1"/>
      <w:numFmt w:val="upperLetter"/>
      <w:lvlText w:val="%1."/>
      <w:lvlJc w:val="left"/>
      <w:pPr>
        <w:tabs>
          <w:tab w:val="num" w:pos="1260"/>
        </w:tabs>
        <w:ind w:left="1260" w:hanging="360"/>
      </w:pPr>
      <w:rPr>
        <w:rFonts w:hint="eastAsia"/>
      </w:rPr>
    </w:lvl>
    <w:lvl w:ilvl="1" w:tplc="CD3ADF1E">
      <w:start w:val="1"/>
      <w:numFmt w:val="taiwaneseCountingThousand"/>
      <w:lvlText w:val="例%2、"/>
      <w:lvlJc w:val="left"/>
      <w:pPr>
        <w:tabs>
          <w:tab w:val="num" w:pos="2100"/>
        </w:tabs>
        <w:ind w:left="2100" w:hanging="720"/>
      </w:pPr>
      <w:rPr>
        <w:rFonts w:hint="eastAsia"/>
      </w:r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1" w15:restartNumberingAfterBreak="0">
    <w:nsid w:val="6E493AB9"/>
    <w:multiLevelType w:val="singleLevel"/>
    <w:tmpl w:val="90E29A9E"/>
    <w:lvl w:ilvl="0">
      <w:start w:val="1"/>
      <w:numFmt w:val="decimal"/>
      <w:lvlText w:val="%1."/>
      <w:lvlJc w:val="left"/>
      <w:pPr>
        <w:tabs>
          <w:tab w:val="num" w:pos="180"/>
        </w:tabs>
        <w:ind w:left="180" w:hanging="180"/>
      </w:pPr>
      <w:rPr>
        <w:rFonts w:hint="eastAsia"/>
      </w:rPr>
    </w:lvl>
  </w:abstractNum>
  <w:abstractNum w:abstractNumId="32" w15:restartNumberingAfterBreak="0">
    <w:nsid w:val="6E5F6F87"/>
    <w:multiLevelType w:val="hybridMultilevel"/>
    <w:tmpl w:val="C4241D76"/>
    <w:lvl w:ilvl="0" w:tplc="9322F31A">
      <w:start w:val="1"/>
      <w:numFmt w:val="bullet"/>
      <w:lvlText w:val=""/>
      <w:lvlJc w:val="left"/>
      <w:pPr>
        <w:tabs>
          <w:tab w:val="num" w:pos="720"/>
        </w:tabs>
        <w:ind w:left="720" w:hanging="360"/>
      </w:pPr>
      <w:rPr>
        <w:rFonts w:ascii="Wingdings" w:hAnsi="Wingdings" w:hint="default"/>
      </w:rPr>
    </w:lvl>
    <w:lvl w:ilvl="1" w:tplc="EBF6BAC6" w:tentative="1">
      <w:start w:val="1"/>
      <w:numFmt w:val="bullet"/>
      <w:lvlText w:val=""/>
      <w:lvlJc w:val="left"/>
      <w:pPr>
        <w:tabs>
          <w:tab w:val="num" w:pos="1440"/>
        </w:tabs>
        <w:ind w:left="1440" w:hanging="360"/>
      </w:pPr>
      <w:rPr>
        <w:rFonts w:ascii="Wingdings" w:hAnsi="Wingdings" w:hint="default"/>
      </w:rPr>
    </w:lvl>
    <w:lvl w:ilvl="2" w:tplc="DA08F982" w:tentative="1">
      <w:start w:val="1"/>
      <w:numFmt w:val="bullet"/>
      <w:lvlText w:val=""/>
      <w:lvlJc w:val="left"/>
      <w:pPr>
        <w:tabs>
          <w:tab w:val="num" w:pos="2160"/>
        </w:tabs>
        <w:ind w:left="2160" w:hanging="360"/>
      </w:pPr>
      <w:rPr>
        <w:rFonts w:ascii="Wingdings" w:hAnsi="Wingdings" w:hint="default"/>
      </w:rPr>
    </w:lvl>
    <w:lvl w:ilvl="3" w:tplc="9120E42A" w:tentative="1">
      <w:start w:val="1"/>
      <w:numFmt w:val="bullet"/>
      <w:lvlText w:val=""/>
      <w:lvlJc w:val="left"/>
      <w:pPr>
        <w:tabs>
          <w:tab w:val="num" w:pos="2880"/>
        </w:tabs>
        <w:ind w:left="2880" w:hanging="360"/>
      </w:pPr>
      <w:rPr>
        <w:rFonts w:ascii="Wingdings" w:hAnsi="Wingdings" w:hint="default"/>
      </w:rPr>
    </w:lvl>
    <w:lvl w:ilvl="4" w:tplc="A64A0CDA" w:tentative="1">
      <w:start w:val="1"/>
      <w:numFmt w:val="bullet"/>
      <w:lvlText w:val=""/>
      <w:lvlJc w:val="left"/>
      <w:pPr>
        <w:tabs>
          <w:tab w:val="num" w:pos="3600"/>
        </w:tabs>
        <w:ind w:left="3600" w:hanging="360"/>
      </w:pPr>
      <w:rPr>
        <w:rFonts w:ascii="Wingdings" w:hAnsi="Wingdings" w:hint="default"/>
      </w:rPr>
    </w:lvl>
    <w:lvl w:ilvl="5" w:tplc="6AAA8EB8" w:tentative="1">
      <w:start w:val="1"/>
      <w:numFmt w:val="bullet"/>
      <w:lvlText w:val=""/>
      <w:lvlJc w:val="left"/>
      <w:pPr>
        <w:tabs>
          <w:tab w:val="num" w:pos="4320"/>
        </w:tabs>
        <w:ind w:left="4320" w:hanging="360"/>
      </w:pPr>
      <w:rPr>
        <w:rFonts w:ascii="Wingdings" w:hAnsi="Wingdings" w:hint="default"/>
      </w:rPr>
    </w:lvl>
    <w:lvl w:ilvl="6" w:tplc="C2385D44" w:tentative="1">
      <w:start w:val="1"/>
      <w:numFmt w:val="bullet"/>
      <w:lvlText w:val=""/>
      <w:lvlJc w:val="left"/>
      <w:pPr>
        <w:tabs>
          <w:tab w:val="num" w:pos="5040"/>
        </w:tabs>
        <w:ind w:left="5040" w:hanging="360"/>
      </w:pPr>
      <w:rPr>
        <w:rFonts w:ascii="Wingdings" w:hAnsi="Wingdings" w:hint="default"/>
      </w:rPr>
    </w:lvl>
    <w:lvl w:ilvl="7" w:tplc="8646BAEC" w:tentative="1">
      <w:start w:val="1"/>
      <w:numFmt w:val="bullet"/>
      <w:lvlText w:val=""/>
      <w:lvlJc w:val="left"/>
      <w:pPr>
        <w:tabs>
          <w:tab w:val="num" w:pos="5760"/>
        </w:tabs>
        <w:ind w:left="5760" w:hanging="360"/>
      </w:pPr>
      <w:rPr>
        <w:rFonts w:ascii="Wingdings" w:hAnsi="Wingdings" w:hint="default"/>
      </w:rPr>
    </w:lvl>
    <w:lvl w:ilvl="8" w:tplc="9210D3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236A86"/>
    <w:multiLevelType w:val="hybridMultilevel"/>
    <w:tmpl w:val="B73AA03C"/>
    <w:lvl w:ilvl="0" w:tplc="7D1C2260">
      <w:start w:val="1"/>
      <w:numFmt w:val="taiwaneseCountingThousand"/>
      <w:lvlText w:val="%1、"/>
      <w:lvlJc w:val="left"/>
      <w:pPr>
        <w:tabs>
          <w:tab w:val="num" w:pos="390"/>
        </w:tabs>
        <w:ind w:left="390" w:hanging="390"/>
      </w:pPr>
      <w:rPr>
        <w:rFonts w:hint="eastAsia"/>
        <w:sz w:val="20"/>
      </w:rPr>
    </w:lvl>
    <w:lvl w:ilvl="1" w:tplc="BE2C37C4">
      <w:start w:val="1"/>
      <w:numFmt w:val="decimal"/>
      <w:lvlText w:val="%2."/>
      <w:lvlJc w:val="left"/>
      <w:pPr>
        <w:tabs>
          <w:tab w:val="num" w:pos="840"/>
        </w:tabs>
        <w:ind w:left="840" w:hanging="360"/>
      </w:pPr>
      <w:rPr>
        <w:rFonts w:hint="eastAsia"/>
      </w:rPr>
    </w:lvl>
    <w:lvl w:ilvl="2" w:tplc="BD8ADE22">
      <w:start w:val="1"/>
      <w:numFmt w:val="upperLetter"/>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0E25B79"/>
    <w:multiLevelType w:val="hybridMultilevel"/>
    <w:tmpl w:val="80D2796A"/>
    <w:lvl w:ilvl="0" w:tplc="43E630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5FF01F8"/>
    <w:multiLevelType w:val="hybridMultilevel"/>
    <w:tmpl w:val="8410B8C8"/>
    <w:lvl w:ilvl="0" w:tplc="F8F0CC8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88A16CE"/>
    <w:multiLevelType w:val="hybridMultilevel"/>
    <w:tmpl w:val="4894C596"/>
    <w:lvl w:ilvl="0" w:tplc="889AFDC4">
      <w:start w:val="1"/>
      <w:numFmt w:val="bullet"/>
      <w:lvlText w:val=""/>
      <w:lvlJc w:val="left"/>
      <w:pPr>
        <w:tabs>
          <w:tab w:val="num" w:pos="720"/>
        </w:tabs>
        <w:ind w:left="720" w:hanging="360"/>
      </w:pPr>
      <w:rPr>
        <w:rFonts w:ascii="Wingdings" w:hAnsi="Wingdings" w:hint="default"/>
      </w:rPr>
    </w:lvl>
    <w:lvl w:ilvl="1" w:tplc="D1C4099C" w:tentative="1">
      <w:start w:val="1"/>
      <w:numFmt w:val="bullet"/>
      <w:lvlText w:val=""/>
      <w:lvlJc w:val="left"/>
      <w:pPr>
        <w:tabs>
          <w:tab w:val="num" w:pos="1440"/>
        </w:tabs>
        <w:ind w:left="1440" w:hanging="360"/>
      </w:pPr>
      <w:rPr>
        <w:rFonts w:ascii="Wingdings" w:hAnsi="Wingdings" w:hint="default"/>
      </w:rPr>
    </w:lvl>
    <w:lvl w:ilvl="2" w:tplc="EFD2FFE2" w:tentative="1">
      <w:start w:val="1"/>
      <w:numFmt w:val="bullet"/>
      <w:lvlText w:val=""/>
      <w:lvlJc w:val="left"/>
      <w:pPr>
        <w:tabs>
          <w:tab w:val="num" w:pos="2160"/>
        </w:tabs>
        <w:ind w:left="2160" w:hanging="360"/>
      </w:pPr>
      <w:rPr>
        <w:rFonts w:ascii="Wingdings" w:hAnsi="Wingdings" w:hint="default"/>
      </w:rPr>
    </w:lvl>
    <w:lvl w:ilvl="3" w:tplc="2962DA62" w:tentative="1">
      <w:start w:val="1"/>
      <w:numFmt w:val="bullet"/>
      <w:lvlText w:val=""/>
      <w:lvlJc w:val="left"/>
      <w:pPr>
        <w:tabs>
          <w:tab w:val="num" w:pos="2880"/>
        </w:tabs>
        <w:ind w:left="2880" w:hanging="360"/>
      </w:pPr>
      <w:rPr>
        <w:rFonts w:ascii="Wingdings" w:hAnsi="Wingdings" w:hint="default"/>
      </w:rPr>
    </w:lvl>
    <w:lvl w:ilvl="4" w:tplc="6B3A3270" w:tentative="1">
      <w:start w:val="1"/>
      <w:numFmt w:val="bullet"/>
      <w:lvlText w:val=""/>
      <w:lvlJc w:val="left"/>
      <w:pPr>
        <w:tabs>
          <w:tab w:val="num" w:pos="3600"/>
        </w:tabs>
        <w:ind w:left="3600" w:hanging="360"/>
      </w:pPr>
      <w:rPr>
        <w:rFonts w:ascii="Wingdings" w:hAnsi="Wingdings" w:hint="default"/>
      </w:rPr>
    </w:lvl>
    <w:lvl w:ilvl="5" w:tplc="70A01262" w:tentative="1">
      <w:start w:val="1"/>
      <w:numFmt w:val="bullet"/>
      <w:lvlText w:val=""/>
      <w:lvlJc w:val="left"/>
      <w:pPr>
        <w:tabs>
          <w:tab w:val="num" w:pos="4320"/>
        </w:tabs>
        <w:ind w:left="4320" w:hanging="360"/>
      </w:pPr>
      <w:rPr>
        <w:rFonts w:ascii="Wingdings" w:hAnsi="Wingdings" w:hint="default"/>
      </w:rPr>
    </w:lvl>
    <w:lvl w:ilvl="6" w:tplc="760AD36E" w:tentative="1">
      <w:start w:val="1"/>
      <w:numFmt w:val="bullet"/>
      <w:lvlText w:val=""/>
      <w:lvlJc w:val="left"/>
      <w:pPr>
        <w:tabs>
          <w:tab w:val="num" w:pos="5040"/>
        </w:tabs>
        <w:ind w:left="5040" w:hanging="360"/>
      </w:pPr>
      <w:rPr>
        <w:rFonts w:ascii="Wingdings" w:hAnsi="Wingdings" w:hint="default"/>
      </w:rPr>
    </w:lvl>
    <w:lvl w:ilvl="7" w:tplc="BAB2DE60" w:tentative="1">
      <w:start w:val="1"/>
      <w:numFmt w:val="bullet"/>
      <w:lvlText w:val=""/>
      <w:lvlJc w:val="left"/>
      <w:pPr>
        <w:tabs>
          <w:tab w:val="num" w:pos="5760"/>
        </w:tabs>
        <w:ind w:left="5760" w:hanging="360"/>
      </w:pPr>
      <w:rPr>
        <w:rFonts w:ascii="Wingdings" w:hAnsi="Wingdings" w:hint="default"/>
      </w:rPr>
    </w:lvl>
    <w:lvl w:ilvl="8" w:tplc="9340A488"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Monotype Sorts" w:hAnsi="Monotype Sorts" w:hint="default"/>
          <w:sz w:val="52"/>
        </w:rPr>
      </w:lvl>
    </w:lvlOverride>
  </w:num>
  <w:num w:numId="2">
    <w:abstractNumId w:val="15"/>
  </w:num>
  <w:num w:numId="3">
    <w:abstractNumId w:val="5"/>
  </w:num>
  <w:num w:numId="4">
    <w:abstractNumId w:val="20"/>
  </w:num>
  <w:num w:numId="5">
    <w:abstractNumId w:val="7"/>
  </w:num>
  <w:num w:numId="6">
    <w:abstractNumId w:val="8"/>
  </w:num>
  <w:num w:numId="7">
    <w:abstractNumId w:val="21"/>
  </w:num>
  <w:num w:numId="8">
    <w:abstractNumId w:val="34"/>
  </w:num>
  <w:num w:numId="9">
    <w:abstractNumId w:val="17"/>
  </w:num>
  <w:num w:numId="10">
    <w:abstractNumId w:val="14"/>
  </w:num>
  <w:num w:numId="11">
    <w:abstractNumId w:val="6"/>
  </w:num>
  <w:num w:numId="12">
    <w:abstractNumId w:val="12"/>
  </w:num>
  <w:num w:numId="13">
    <w:abstractNumId w:val="9"/>
  </w:num>
  <w:num w:numId="14">
    <w:abstractNumId w:val="29"/>
  </w:num>
  <w:num w:numId="15">
    <w:abstractNumId w:val="25"/>
  </w:num>
  <w:num w:numId="16">
    <w:abstractNumId w:val="2"/>
  </w:num>
  <w:num w:numId="17">
    <w:abstractNumId w:val="31"/>
  </w:num>
  <w:num w:numId="18">
    <w:abstractNumId w:val="19"/>
  </w:num>
  <w:num w:numId="19">
    <w:abstractNumId w:val="35"/>
  </w:num>
  <w:num w:numId="20">
    <w:abstractNumId w:val="33"/>
  </w:num>
  <w:num w:numId="21">
    <w:abstractNumId w:val="30"/>
  </w:num>
  <w:num w:numId="22">
    <w:abstractNumId w:val="13"/>
  </w:num>
  <w:num w:numId="23">
    <w:abstractNumId w:val="27"/>
  </w:num>
  <w:num w:numId="24">
    <w:abstractNumId w:val="24"/>
  </w:num>
  <w:num w:numId="25">
    <w:abstractNumId w:val="22"/>
  </w:num>
  <w:num w:numId="26">
    <w:abstractNumId w:val="4"/>
  </w:num>
  <w:num w:numId="27">
    <w:abstractNumId w:val="3"/>
  </w:num>
  <w:num w:numId="28">
    <w:abstractNumId w:val="26"/>
  </w:num>
  <w:num w:numId="29">
    <w:abstractNumId w:val="23"/>
  </w:num>
  <w:num w:numId="30">
    <w:abstractNumId w:val="11"/>
  </w:num>
  <w:num w:numId="31">
    <w:abstractNumId w:val="36"/>
  </w:num>
  <w:num w:numId="32">
    <w:abstractNumId w:val="10"/>
  </w:num>
  <w:num w:numId="33">
    <w:abstractNumId w:val="32"/>
  </w:num>
  <w:num w:numId="34">
    <w:abstractNumId w:val="16"/>
  </w:num>
  <w:num w:numId="35">
    <w:abstractNumId w:val="28"/>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2C"/>
    <w:rsid w:val="00005DDF"/>
    <w:rsid w:val="00010CD1"/>
    <w:rsid w:val="00012AC0"/>
    <w:rsid w:val="00016C5E"/>
    <w:rsid w:val="000171C0"/>
    <w:rsid w:val="00023010"/>
    <w:rsid w:val="00024454"/>
    <w:rsid w:val="00024CEB"/>
    <w:rsid w:val="0002614C"/>
    <w:rsid w:val="00031125"/>
    <w:rsid w:val="00033689"/>
    <w:rsid w:val="000361CA"/>
    <w:rsid w:val="00037838"/>
    <w:rsid w:val="000418E4"/>
    <w:rsid w:val="00042C8C"/>
    <w:rsid w:val="00045A06"/>
    <w:rsid w:val="000476F5"/>
    <w:rsid w:val="00050941"/>
    <w:rsid w:val="00052D94"/>
    <w:rsid w:val="0005377E"/>
    <w:rsid w:val="00056501"/>
    <w:rsid w:val="000573B5"/>
    <w:rsid w:val="00063E2B"/>
    <w:rsid w:val="00064B81"/>
    <w:rsid w:val="00065BB9"/>
    <w:rsid w:val="000705A3"/>
    <w:rsid w:val="00071EBE"/>
    <w:rsid w:val="0007440B"/>
    <w:rsid w:val="0007450F"/>
    <w:rsid w:val="0007454A"/>
    <w:rsid w:val="0007517F"/>
    <w:rsid w:val="00077DE0"/>
    <w:rsid w:val="00080A79"/>
    <w:rsid w:val="000848E3"/>
    <w:rsid w:val="00084AFD"/>
    <w:rsid w:val="00085CBE"/>
    <w:rsid w:val="00087CEF"/>
    <w:rsid w:val="000900E2"/>
    <w:rsid w:val="00090441"/>
    <w:rsid w:val="0009138F"/>
    <w:rsid w:val="000920B0"/>
    <w:rsid w:val="00095927"/>
    <w:rsid w:val="00097042"/>
    <w:rsid w:val="000A02B1"/>
    <w:rsid w:val="000A1118"/>
    <w:rsid w:val="000A159C"/>
    <w:rsid w:val="000A2589"/>
    <w:rsid w:val="000A6924"/>
    <w:rsid w:val="000A7200"/>
    <w:rsid w:val="000B3D92"/>
    <w:rsid w:val="000B66AF"/>
    <w:rsid w:val="000B74B8"/>
    <w:rsid w:val="000C0C2F"/>
    <w:rsid w:val="000C1219"/>
    <w:rsid w:val="000C2B65"/>
    <w:rsid w:val="000C4087"/>
    <w:rsid w:val="000C571B"/>
    <w:rsid w:val="000D27F6"/>
    <w:rsid w:val="000D330E"/>
    <w:rsid w:val="000D3FF6"/>
    <w:rsid w:val="000D4514"/>
    <w:rsid w:val="000E0AE8"/>
    <w:rsid w:val="000E1B99"/>
    <w:rsid w:val="000E2070"/>
    <w:rsid w:val="000E45E3"/>
    <w:rsid w:val="000E5473"/>
    <w:rsid w:val="000F1683"/>
    <w:rsid w:val="000F490F"/>
    <w:rsid w:val="000F53A8"/>
    <w:rsid w:val="000F6BDB"/>
    <w:rsid w:val="00100640"/>
    <w:rsid w:val="00106510"/>
    <w:rsid w:val="001145C4"/>
    <w:rsid w:val="00115EF7"/>
    <w:rsid w:val="00116784"/>
    <w:rsid w:val="00122016"/>
    <w:rsid w:val="001250CC"/>
    <w:rsid w:val="00125B57"/>
    <w:rsid w:val="00127C9A"/>
    <w:rsid w:val="0013001A"/>
    <w:rsid w:val="00132B19"/>
    <w:rsid w:val="00133845"/>
    <w:rsid w:val="00143336"/>
    <w:rsid w:val="00143365"/>
    <w:rsid w:val="001470B5"/>
    <w:rsid w:val="001511B4"/>
    <w:rsid w:val="00152C92"/>
    <w:rsid w:val="00152F6D"/>
    <w:rsid w:val="00153EA5"/>
    <w:rsid w:val="00153F87"/>
    <w:rsid w:val="001544E0"/>
    <w:rsid w:val="0015456F"/>
    <w:rsid w:val="00157977"/>
    <w:rsid w:val="001654CD"/>
    <w:rsid w:val="00166370"/>
    <w:rsid w:val="001678B8"/>
    <w:rsid w:val="001700EE"/>
    <w:rsid w:val="00173287"/>
    <w:rsid w:val="0017379C"/>
    <w:rsid w:val="001758F5"/>
    <w:rsid w:val="00177929"/>
    <w:rsid w:val="00177F87"/>
    <w:rsid w:val="00180A19"/>
    <w:rsid w:val="00182559"/>
    <w:rsid w:val="00182681"/>
    <w:rsid w:val="001862EC"/>
    <w:rsid w:val="00186A6F"/>
    <w:rsid w:val="00186BE8"/>
    <w:rsid w:val="0019084B"/>
    <w:rsid w:val="0019107F"/>
    <w:rsid w:val="00192DA0"/>
    <w:rsid w:val="00192F2B"/>
    <w:rsid w:val="001941BD"/>
    <w:rsid w:val="0019429B"/>
    <w:rsid w:val="00196FED"/>
    <w:rsid w:val="00197791"/>
    <w:rsid w:val="00197929"/>
    <w:rsid w:val="001A0EC0"/>
    <w:rsid w:val="001A2781"/>
    <w:rsid w:val="001A5DFF"/>
    <w:rsid w:val="001A6E05"/>
    <w:rsid w:val="001A7B62"/>
    <w:rsid w:val="001B3AF8"/>
    <w:rsid w:val="001B5100"/>
    <w:rsid w:val="001B5432"/>
    <w:rsid w:val="001B5673"/>
    <w:rsid w:val="001B684B"/>
    <w:rsid w:val="001C1177"/>
    <w:rsid w:val="001C2CD5"/>
    <w:rsid w:val="001C2F1C"/>
    <w:rsid w:val="001C3DDC"/>
    <w:rsid w:val="001C4BC8"/>
    <w:rsid w:val="001C4CE9"/>
    <w:rsid w:val="001C64DB"/>
    <w:rsid w:val="001D0F21"/>
    <w:rsid w:val="001D1017"/>
    <w:rsid w:val="001D1C7E"/>
    <w:rsid w:val="001D212A"/>
    <w:rsid w:val="001D3239"/>
    <w:rsid w:val="001D4860"/>
    <w:rsid w:val="001D5C56"/>
    <w:rsid w:val="001D615F"/>
    <w:rsid w:val="001D6DDD"/>
    <w:rsid w:val="001D7FAD"/>
    <w:rsid w:val="001E2A5F"/>
    <w:rsid w:val="001E2B71"/>
    <w:rsid w:val="001E6E86"/>
    <w:rsid w:val="001E7381"/>
    <w:rsid w:val="001F05B6"/>
    <w:rsid w:val="001F0D3E"/>
    <w:rsid w:val="001F3039"/>
    <w:rsid w:val="001F4BCE"/>
    <w:rsid w:val="001F5B30"/>
    <w:rsid w:val="001F66B2"/>
    <w:rsid w:val="001F79A2"/>
    <w:rsid w:val="00204F5E"/>
    <w:rsid w:val="002067DF"/>
    <w:rsid w:val="00210C65"/>
    <w:rsid w:val="002176F7"/>
    <w:rsid w:val="00220501"/>
    <w:rsid w:val="00221D7C"/>
    <w:rsid w:val="00222149"/>
    <w:rsid w:val="002245FD"/>
    <w:rsid w:val="002250AA"/>
    <w:rsid w:val="00232C20"/>
    <w:rsid w:val="00233B9A"/>
    <w:rsid w:val="00234C47"/>
    <w:rsid w:val="00236905"/>
    <w:rsid w:val="00237AFB"/>
    <w:rsid w:val="00240DCE"/>
    <w:rsid w:val="00242683"/>
    <w:rsid w:val="002434C0"/>
    <w:rsid w:val="00244DD5"/>
    <w:rsid w:val="00250E31"/>
    <w:rsid w:val="00250EB8"/>
    <w:rsid w:val="00252B76"/>
    <w:rsid w:val="00263136"/>
    <w:rsid w:val="00263CB7"/>
    <w:rsid w:val="00266B88"/>
    <w:rsid w:val="00266D46"/>
    <w:rsid w:val="00273649"/>
    <w:rsid w:val="00275FBC"/>
    <w:rsid w:val="00276AB1"/>
    <w:rsid w:val="002775CF"/>
    <w:rsid w:val="00277DF5"/>
    <w:rsid w:val="002807CD"/>
    <w:rsid w:val="00282D91"/>
    <w:rsid w:val="002832AE"/>
    <w:rsid w:val="00284924"/>
    <w:rsid w:val="00284963"/>
    <w:rsid w:val="00285EEB"/>
    <w:rsid w:val="002869F4"/>
    <w:rsid w:val="00293837"/>
    <w:rsid w:val="002969AE"/>
    <w:rsid w:val="002A0F63"/>
    <w:rsid w:val="002A6C52"/>
    <w:rsid w:val="002B1FEC"/>
    <w:rsid w:val="002B42F6"/>
    <w:rsid w:val="002C058E"/>
    <w:rsid w:val="002C08E0"/>
    <w:rsid w:val="002C0DAF"/>
    <w:rsid w:val="002C1496"/>
    <w:rsid w:val="002C17E2"/>
    <w:rsid w:val="002C19FE"/>
    <w:rsid w:val="002C1AB9"/>
    <w:rsid w:val="002C305F"/>
    <w:rsid w:val="002C4E55"/>
    <w:rsid w:val="002C5F9A"/>
    <w:rsid w:val="002D063E"/>
    <w:rsid w:val="002D18FE"/>
    <w:rsid w:val="002D31CC"/>
    <w:rsid w:val="002D3C6F"/>
    <w:rsid w:val="002E1899"/>
    <w:rsid w:val="002E2FAE"/>
    <w:rsid w:val="002E5053"/>
    <w:rsid w:val="002E6B24"/>
    <w:rsid w:val="002E6C72"/>
    <w:rsid w:val="002E71EF"/>
    <w:rsid w:val="002F43AC"/>
    <w:rsid w:val="002F7E08"/>
    <w:rsid w:val="003068F1"/>
    <w:rsid w:val="00310A6E"/>
    <w:rsid w:val="00310B03"/>
    <w:rsid w:val="00311228"/>
    <w:rsid w:val="00312D08"/>
    <w:rsid w:val="003137FA"/>
    <w:rsid w:val="00313CEB"/>
    <w:rsid w:val="00315924"/>
    <w:rsid w:val="00317ED0"/>
    <w:rsid w:val="00320D3A"/>
    <w:rsid w:val="00323E5D"/>
    <w:rsid w:val="00324908"/>
    <w:rsid w:val="003253B0"/>
    <w:rsid w:val="00326C0E"/>
    <w:rsid w:val="00332145"/>
    <w:rsid w:val="00332748"/>
    <w:rsid w:val="00332E43"/>
    <w:rsid w:val="00333468"/>
    <w:rsid w:val="00336FEE"/>
    <w:rsid w:val="0034019E"/>
    <w:rsid w:val="00343A2F"/>
    <w:rsid w:val="00345738"/>
    <w:rsid w:val="00346FDF"/>
    <w:rsid w:val="00352AAF"/>
    <w:rsid w:val="00354DBD"/>
    <w:rsid w:val="003554B2"/>
    <w:rsid w:val="0035646C"/>
    <w:rsid w:val="003575D8"/>
    <w:rsid w:val="003606D5"/>
    <w:rsid w:val="00361A4D"/>
    <w:rsid w:val="00364679"/>
    <w:rsid w:val="003657EB"/>
    <w:rsid w:val="00366611"/>
    <w:rsid w:val="00372C8B"/>
    <w:rsid w:val="00374C06"/>
    <w:rsid w:val="00376B7D"/>
    <w:rsid w:val="00376D0D"/>
    <w:rsid w:val="00377A11"/>
    <w:rsid w:val="00382755"/>
    <w:rsid w:val="003842B2"/>
    <w:rsid w:val="00385B44"/>
    <w:rsid w:val="00385F7A"/>
    <w:rsid w:val="0038756A"/>
    <w:rsid w:val="00390EAB"/>
    <w:rsid w:val="00392A2B"/>
    <w:rsid w:val="0039473D"/>
    <w:rsid w:val="003A2C28"/>
    <w:rsid w:val="003A3C12"/>
    <w:rsid w:val="003A3F74"/>
    <w:rsid w:val="003A4AA7"/>
    <w:rsid w:val="003B4B2D"/>
    <w:rsid w:val="003B540B"/>
    <w:rsid w:val="003B5458"/>
    <w:rsid w:val="003B7ECB"/>
    <w:rsid w:val="003C03A3"/>
    <w:rsid w:val="003C23D5"/>
    <w:rsid w:val="003C282E"/>
    <w:rsid w:val="003C41AF"/>
    <w:rsid w:val="003C5BC0"/>
    <w:rsid w:val="003D08B6"/>
    <w:rsid w:val="003D50C9"/>
    <w:rsid w:val="003D6EF0"/>
    <w:rsid w:val="003D7FDF"/>
    <w:rsid w:val="003E166A"/>
    <w:rsid w:val="003E1B0C"/>
    <w:rsid w:val="003E29A6"/>
    <w:rsid w:val="003E491F"/>
    <w:rsid w:val="003E50B2"/>
    <w:rsid w:val="003F1460"/>
    <w:rsid w:val="003F345E"/>
    <w:rsid w:val="003F443A"/>
    <w:rsid w:val="003F536E"/>
    <w:rsid w:val="003F6A57"/>
    <w:rsid w:val="004027CD"/>
    <w:rsid w:val="00402819"/>
    <w:rsid w:val="00402EFB"/>
    <w:rsid w:val="004049DF"/>
    <w:rsid w:val="00406904"/>
    <w:rsid w:val="00406D4A"/>
    <w:rsid w:val="00412B92"/>
    <w:rsid w:val="00413F8A"/>
    <w:rsid w:val="004142FC"/>
    <w:rsid w:val="0041780B"/>
    <w:rsid w:val="004219EB"/>
    <w:rsid w:val="00423AC9"/>
    <w:rsid w:val="004260D4"/>
    <w:rsid w:val="00426556"/>
    <w:rsid w:val="00426FBF"/>
    <w:rsid w:val="00427B13"/>
    <w:rsid w:val="0043706B"/>
    <w:rsid w:val="0044011F"/>
    <w:rsid w:val="004441EA"/>
    <w:rsid w:val="0044565F"/>
    <w:rsid w:val="00445978"/>
    <w:rsid w:val="00452431"/>
    <w:rsid w:val="004544A6"/>
    <w:rsid w:val="00454AD7"/>
    <w:rsid w:val="00454BD6"/>
    <w:rsid w:val="00454D68"/>
    <w:rsid w:val="00454FB3"/>
    <w:rsid w:val="00454FC0"/>
    <w:rsid w:val="0045592E"/>
    <w:rsid w:val="00457BDE"/>
    <w:rsid w:val="00460440"/>
    <w:rsid w:val="0046239B"/>
    <w:rsid w:val="004644C9"/>
    <w:rsid w:val="00466C0C"/>
    <w:rsid w:val="00467796"/>
    <w:rsid w:val="0047348D"/>
    <w:rsid w:val="00474000"/>
    <w:rsid w:val="00475096"/>
    <w:rsid w:val="00483534"/>
    <w:rsid w:val="0048371F"/>
    <w:rsid w:val="00483DDD"/>
    <w:rsid w:val="00486D2A"/>
    <w:rsid w:val="00487C12"/>
    <w:rsid w:val="004920D5"/>
    <w:rsid w:val="00492DC6"/>
    <w:rsid w:val="004930A2"/>
    <w:rsid w:val="00493CCE"/>
    <w:rsid w:val="00494DF6"/>
    <w:rsid w:val="00494FA2"/>
    <w:rsid w:val="00495273"/>
    <w:rsid w:val="004969E1"/>
    <w:rsid w:val="004A1BA3"/>
    <w:rsid w:val="004A1C24"/>
    <w:rsid w:val="004A3D91"/>
    <w:rsid w:val="004A5D53"/>
    <w:rsid w:val="004A7964"/>
    <w:rsid w:val="004B224F"/>
    <w:rsid w:val="004B559E"/>
    <w:rsid w:val="004B596D"/>
    <w:rsid w:val="004B5E87"/>
    <w:rsid w:val="004C045A"/>
    <w:rsid w:val="004C1461"/>
    <w:rsid w:val="004C2B3C"/>
    <w:rsid w:val="004C32E9"/>
    <w:rsid w:val="004C62EA"/>
    <w:rsid w:val="004C77C6"/>
    <w:rsid w:val="004D35BA"/>
    <w:rsid w:val="004D55C9"/>
    <w:rsid w:val="004D6F67"/>
    <w:rsid w:val="004E00B6"/>
    <w:rsid w:val="004E1B16"/>
    <w:rsid w:val="004E1F9F"/>
    <w:rsid w:val="004E23F2"/>
    <w:rsid w:val="004E2E7D"/>
    <w:rsid w:val="004E3992"/>
    <w:rsid w:val="004E3F62"/>
    <w:rsid w:val="004E7759"/>
    <w:rsid w:val="004E7AAB"/>
    <w:rsid w:val="004F09DE"/>
    <w:rsid w:val="004F138E"/>
    <w:rsid w:val="004F38D6"/>
    <w:rsid w:val="004F3B6F"/>
    <w:rsid w:val="004F3D69"/>
    <w:rsid w:val="004F4448"/>
    <w:rsid w:val="004F5AE7"/>
    <w:rsid w:val="004F6DC3"/>
    <w:rsid w:val="004F71E6"/>
    <w:rsid w:val="005028C2"/>
    <w:rsid w:val="00503E34"/>
    <w:rsid w:val="00505758"/>
    <w:rsid w:val="00511365"/>
    <w:rsid w:val="00515086"/>
    <w:rsid w:val="0052158A"/>
    <w:rsid w:val="00524EAD"/>
    <w:rsid w:val="00526F03"/>
    <w:rsid w:val="005327E8"/>
    <w:rsid w:val="00533FFD"/>
    <w:rsid w:val="00534746"/>
    <w:rsid w:val="00534898"/>
    <w:rsid w:val="0053553B"/>
    <w:rsid w:val="005407C7"/>
    <w:rsid w:val="00540D68"/>
    <w:rsid w:val="00541C6B"/>
    <w:rsid w:val="0054348D"/>
    <w:rsid w:val="00544836"/>
    <w:rsid w:val="00544EF9"/>
    <w:rsid w:val="00546A32"/>
    <w:rsid w:val="00547ACF"/>
    <w:rsid w:val="005629B1"/>
    <w:rsid w:val="005632FB"/>
    <w:rsid w:val="00563571"/>
    <w:rsid w:val="00563BC9"/>
    <w:rsid w:val="00564F0C"/>
    <w:rsid w:val="00566010"/>
    <w:rsid w:val="00566095"/>
    <w:rsid w:val="00566B4C"/>
    <w:rsid w:val="00567D8A"/>
    <w:rsid w:val="0057341E"/>
    <w:rsid w:val="005734AE"/>
    <w:rsid w:val="005735E9"/>
    <w:rsid w:val="00575630"/>
    <w:rsid w:val="0057705C"/>
    <w:rsid w:val="00580A95"/>
    <w:rsid w:val="0058730F"/>
    <w:rsid w:val="0059036B"/>
    <w:rsid w:val="0059143F"/>
    <w:rsid w:val="00592B40"/>
    <w:rsid w:val="00592C1E"/>
    <w:rsid w:val="005934C9"/>
    <w:rsid w:val="00593591"/>
    <w:rsid w:val="00594091"/>
    <w:rsid w:val="0059432E"/>
    <w:rsid w:val="00596682"/>
    <w:rsid w:val="00597143"/>
    <w:rsid w:val="005A2E7B"/>
    <w:rsid w:val="005A3C93"/>
    <w:rsid w:val="005A46AB"/>
    <w:rsid w:val="005A6FC6"/>
    <w:rsid w:val="005A75EA"/>
    <w:rsid w:val="005B0C5F"/>
    <w:rsid w:val="005B19E2"/>
    <w:rsid w:val="005B22B6"/>
    <w:rsid w:val="005B4709"/>
    <w:rsid w:val="005B55BB"/>
    <w:rsid w:val="005B7032"/>
    <w:rsid w:val="005B7C42"/>
    <w:rsid w:val="005C3F03"/>
    <w:rsid w:val="005C6865"/>
    <w:rsid w:val="005C7434"/>
    <w:rsid w:val="005D0498"/>
    <w:rsid w:val="005D19ED"/>
    <w:rsid w:val="005D2B32"/>
    <w:rsid w:val="005D2E89"/>
    <w:rsid w:val="005D720B"/>
    <w:rsid w:val="005E00BF"/>
    <w:rsid w:val="005E1C79"/>
    <w:rsid w:val="005E28A6"/>
    <w:rsid w:val="005E4599"/>
    <w:rsid w:val="005E57E6"/>
    <w:rsid w:val="005E7469"/>
    <w:rsid w:val="005F0E56"/>
    <w:rsid w:val="005F0EB4"/>
    <w:rsid w:val="005F4C05"/>
    <w:rsid w:val="00602407"/>
    <w:rsid w:val="00602ADE"/>
    <w:rsid w:val="00602E13"/>
    <w:rsid w:val="00603B84"/>
    <w:rsid w:val="006047C8"/>
    <w:rsid w:val="006048DE"/>
    <w:rsid w:val="00604918"/>
    <w:rsid w:val="00604AD3"/>
    <w:rsid w:val="00604CD9"/>
    <w:rsid w:val="006104D7"/>
    <w:rsid w:val="00616140"/>
    <w:rsid w:val="00617286"/>
    <w:rsid w:val="00621547"/>
    <w:rsid w:val="00621A09"/>
    <w:rsid w:val="00623A7D"/>
    <w:rsid w:val="006240FA"/>
    <w:rsid w:val="00625697"/>
    <w:rsid w:val="00625EF6"/>
    <w:rsid w:val="00634026"/>
    <w:rsid w:val="0063415D"/>
    <w:rsid w:val="006359CA"/>
    <w:rsid w:val="00635A2E"/>
    <w:rsid w:val="006420C7"/>
    <w:rsid w:val="006453E4"/>
    <w:rsid w:val="00650F06"/>
    <w:rsid w:val="00651351"/>
    <w:rsid w:val="006601EF"/>
    <w:rsid w:val="006613F7"/>
    <w:rsid w:val="0066277A"/>
    <w:rsid w:val="00662AEA"/>
    <w:rsid w:val="00664873"/>
    <w:rsid w:val="00665EED"/>
    <w:rsid w:val="006664A4"/>
    <w:rsid w:val="00666D65"/>
    <w:rsid w:val="00667574"/>
    <w:rsid w:val="00672141"/>
    <w:rsid w:val="00675CDF"/>
    <w:rsid w:val="00677FBA"/>
    <w:rsid w:val="006801AA"/>
    <w:rsid w:val="00681B7F"/>
    <w:rsid w:val="00685ED6"/>
    <w:rsid w:val="00686D8B"/>
    <w:rsid w:val="00693B11"/>
    <w:rsid w:val="006942E7"/>
    <w:rsid w:val="00695AF5"/>
    <w:rsid w:val="006969DD"/>
    <w:rsid w:val="006A0476"/>
    <w:rsid w:val="006A1810"/>
    <w:rsid w:val="006A2F6E"/>
    <w:rsid w:val="006A6B13"/>
    <w:rsid w:val="006A7CE2"/>
    <w:rsid w:val="006B21D7"/>
    <w:rsid w:val="006B4161"/>
    <w:rsid w:val="006B4360"/>
    <w:rsid w:val="006B485D"/>
    <w:rsid w:val="006B562E"/>
    <w:rsid w:val="006B7026"/>
    <w:rsid w:val="006C0501"/>
    <w:rsid w:val="006C3F90"/>
    <w:rsid w:val="006C6AF1"/>
    <w:rsid w:val="006D0407"/>
    <w:rsid w:val="006D09E4"/>
    <w:rsid w:val="006D31E0"/>
    <w:rsid w:val="006E13F3"/>
    <w:rsid w:val="006E17F9"/>
    <w:rsid w:val="006E2EF6"/>
    <w:rsid w:val="006E33A8"/>
    <w:rsid w:val="006E63AA"/>
    <w:rsid w:val="006F0D6D"/>
    <w:rsid w:val="006F1AA1"/>
    <w:rsid w:val="006F38BB"/>
    <w:rsid w:val="006F5A2A"/>
    <w:rsid w:val="007000C1"/>
    <w:rsid w:val="007011D6"/>
    <w:rsid w:val="00703295"/>
    <w:rsid w:val="007113B7"/>
    <w:rsid w:val="00713534"/>
    <w:rsid w:val="00714C8A"/>
    <w:rsid w:val="0071522C"/>
    <w:rsid w:val="0071572A"/>
    <w:rsid w:val="00722D77"/>
    <w:rsid w:val="00724163"/>
    <w:rsid w:val="00725C27"/>
    <w:rsid w:val="007270C9"/>
    <w:rsid w:val="00731F7C"/>
    <w:rsid w:val="00732A1E"/>
    <w:rsid w:val="00732C07"/>
    <w:rsid w:val="00733253"/>
    <w:rsid w:val="00735248"/>
    <w:rsid w:val="0073531A"/>
    <w:rsid w:val="00737C80"/>
    <w:rsid w:val="00740513"/>
    <w:rsid w:val="00742F24"/>
    <w:rsid w:val="0074358E"/>
    <w:rsid w:val="00743A64"/>
    <w:rsid w:val="00743F18"/>
    <w:rsid w:val="00744C14"/>
    <w:rsid w:val="00745CCD"/>
    <w:rsid w:val="00746CA2"/>
    <w:rsid w:val="00754355"/>
    <w:rsid w:val="00755E5E"/>
    <w:rsid w:val="0076359D"/>
    <w:rsid w:val="0077229F"/>
    <w:rsid w:val="007739DB"/>
    <w:rsid w:val="00775E44"/>
    <w:rsid w:val="00777927"/>
    <w:rsid w:val="00784FC1"/>
    <w:rsid w:val="007859EF"/>
    <w:rsid w:val="00787E6D"/>
    <w:rsid w:val="00790633"/>
    <w:rsid w:val="0079120F"/>
    <w:rsid w:val="00791789"/>
    <w:rsid w:val="00791857"/>
    <w:rsid w:val="00793EBC"/>
    <w:rsid w:val="00794ED9"/>
    <w:rsid w:val="00797428"/>
    <w:rsid w:val="00797766"/>
    <w:rsid w:val="007A65DD"/>
    <w:rsid w:val="007A6C31"/>
    <w:rsid w:val="007B0828"/>
    <w:rsid w:val="007B2016"/>
    <w:rsid w:val="007B2421"/>
    <w:rsid w:val="007B280B"/>
    <w:rsid w:val="007B30BF"/>
    <w:rsid w:val="007B4F2F"/>
    <w:rsid w:val="007B52A5"/>
    <w:rsid w:val="007B6C24"/>
    <w:rsid w:val="007C0B5F"/>
    <w:rsid w:val="007C259F"/>
    <w:rsid w:val="007C35DD"/>
    <w:rsid w:val="007C3E65"/>
    <w:rsid w:val="007C3FF7"/>
    <w:rsid w:val="007C6539"/>
    <w:rsid w:val="007C7521"/>
    <w:rsid w:val="007D6C4D"/>
    <w:rsid w:val="007D7543"/>
    <w:rsid w:val="007E1A63"/>
    <w:rsid w:val="007E23AD"/>
    <w:rsid w:val="007E3259"/>
    <w:rsid w:val="007E37E1"/>
    <w:rsid w:val="007E543D"/>
    <w:rsid w:val="007E5840"/>
    <w:rsid w:val="007E755A"/>
    <w:rsid w:val="007F0A19"/>
    <w:rsid w:val="007F2892"/>
    <w:rsid w:val="007F28D6"/>
    <w:rsid w:val="007F4DD0"/>
    <w:rsid w:val="007F51ED"/>
    <w:rsid w:val="007F5410"/>
    <w:rsid w:val="007F7DDF"/>
    <w:rsid w:val="008022AA"/>
    <w:rsid w:val="00806EB3"/>
    <w:rsid w:val="008078FE"/>
    <w:rsid w:val="008107D2"/>
    <w:rsid w:val="00810F21"/>
    <w:rsid w:val="00811AD9"/>
    <w:rsid w:val="008138BF"/>
    <w:rsid w:val="00816887"/>
    <w:rsid w:val="00817C3A"/>
    <w:rsid w:val="008257FA"/>
    <w:rsid w:val="00825AAD"/>
    <w:rsid w:val="0082654A"/>
    <w:rsid w:val="00827048"/>
    <w:rsid w:val="0082706C"/>
    <w:rsid w:val="008323F3"/>
    <w:rsid w:val="0083311E"/>
    <w:rsid w:val="00833CA7"/>
    <w:rsid w:val="00837C99"/>
    <w:rsid w:val="0084274D"/>
    <w:rsid w:val="00842CF0"/>
    <w:rsid w:val="008435BB"/>
    <w:rsid w:val="0084522B"/>
    <w:rsid w:val="00845AA1"/>
    <w:rsid w:val="0084687F"/>
    <w:rsid w:val="008476CE"/>
    <w:rsid w:val="00850AAE"/>
    <w:rsid w:val="00851BBB"/>
    <w:rsid w:val="0085230D"/>
    <w:rsid w:val="00853B1F"/>
    <w:rsid w:val="00856278"/>
    <w:rsid w:val="0085658F"/>
    <w:rsid w:val="008576E8"/>
    <w:rsid w:val="00857EC6"/>
    <w:rsid w:val="00863953"/>
    <w:rsid w:val="00864996"/>
    <w:rsid w:val="00865B15"/>
    <w:rsid w:val="00867284"/>
    <w:rsid w:val="00870337"/>
    <w:rsid w:val="00870542"/>
    <w:rsid w:val="00870D6A"/>
    <w:rsid w:val="00871A4B"/>
    <w:rsid w:val="0087370B"/>
    <w:rsid w:val="0088187F"/>
    <w:rsid w:val="00881CCC"/>
    <w:rsid w:val="00887F8E"/>
    <w:rsid w:val="0089247B"/>
    <w:rsid w:val="0089248C"/>
    <w:rsid w:val="00896D55"/>
    <w:rsid w:val="008970A8"/>
    <w:rsid w:val="00897B29"/>
    <w:rsid w:val="008A0EDB"/>
    <w:rsid w:val="008A12B8"/>
    <w:rsid w:val="008A1C3F"/>
    <w:rsid w:val="008A4584"/>
    <w:rsid w:val="008A5364"/>
    <w:rsid w:val="008B1822"/>
    <w:rsid w:val="008B46A3"/>
    <w:rsid w:val="008C2EDD"/>
    <w:rsid w:val="008C3329"/>
    <w:rsid w:val="008C557D"/>
    <w:rsid w:val="008C7EC5"/>
    <w:rsid w:val="008D1A60"/>
    <w:rsid w:val="008D3594"/>
    <w:rsid w:val="008D61A2"/>
    <w:rsid w:val="008D6C31"/>
    <w:rsid w:val="008D746F"/>
    <w:rsid w:val="008E3031"/>
    <w:rsid w:val="008E30B2"/>
    <w:rsid w:val="008E384F"/>
    <w:rsid w:val="008E3BE7"/>
    <w:rsid w:val="008E6B64"/>
    <w:rsid w:val="008F3B2B"/>
    <w:rsid w:val="008F5E94"/>
    <w:rsid w:val="008F6179"/>
    <w:rsid w:val="009007B2"/>
    <w:rsid w:val="0090502C"/>
    <w:rsid w:val="00907D8E"/>
    <w:rsid w:val="00907FE9"/>
    <w:rsid w:val="00907FEE"/>
    <w:rsid w:val="0091037B"/>
    <w:rsid w:val="00911527"/>
    <w:rsid w:val="00912494"/>
    <w:rsid w:val="0091397E"/>
    <w:rsid w:val="00913FEF"/>
    <w:rsid w:val="0091447A"/>
    <w:rsid w:val="00915540"/>
    <w:rsid w:val="0091591A"/>
    <w:rsid w:val="00915EA3"/>
    <w:rsid w:val="00922DB7"/>
    <w:rsid w:val="00927274"/>
    <w:rsid w:val="009324B0"/>
    <w:rsid w:val="0093332E"/>
    <w:rsid w:val="0093463A"/>
    <w:rsid w:val="00935789"/>
    <w:rsid w:val="00937AF7"/>
    <w:rsid w:val="00940B2C"/>
    <w:rsid w:val="00942CB0"/>
    <w:rsid w:val="009437A9"/>
    <w:rsid w:val="00944399"/>
    <w:rsid w:val="0094559A"/>
    <w:rsid w:val="009472D3"/>
    <w:rsid w:val="00950F06"/>
    <w:rsid w:val="00951AED"/>
    <w:rsid w:val="00951BD7"/>
    <w:rsid w:val="00952194"/>
    <w:rsid w:val="009545B4"/>
    <w:rsid w:val="00954ED7"/>
    <w:rsid w:val="00963A4C"/>
    <w:rsid w:val="0097119D"/>
    <w:rsid w:val="0097481E"/>
    <w:rsid w:val="009836FF"/>
    <w:rsid w:val="00983E2E"/>
    <w:rsid w:val="0098593A"/>
    <w:rsid w:val="009866FF"/>
    <w:rsid w:val="009868CE"/>
    <w:rsid w:val="00990600"/>
    <w:rsid w:val="00990C52"/>
    <w:rsid w:val="009912E3"/>
    <w:rsid w:val="009942EA"/>
    <w:rsid w:val="00994929"/>
    <w:rsid w:val="00996F50"/>
    <w:rsid w:val="0099730A"/>
    <w:rsid w:val="009A25B1"/>
    <w:rsid w:val="009A3F15"/>
    <w:rsid w:val="009A4F1C"/>
    <w:rsid w:val="009A5F50"/>
    <w:rsid w:val="009A6DB5"/>
    <w:rsid w:val="009B22F1"/>
    <w:rsid w:val="009B414A"/>
    <w:rsid w:val="009B57E7"/>
    <w:rsid w:val="009B5CC6"/>
    <w:rsid w:val="009B6BBA"/>
    <w:rsid w:val="009B6E44"/>
    <w:rsid w:val="009B7280"/>
    <w:rsid w:val="009B7509"/>
    <w:rsid w:val="009C264E"/>
    <w:rsid w:val="009C26CC"/>
    <w:rsid w:val="009C4ECD"/>
    <w:rsid w:val="009C4FDC"/>
    <w:rsid w:val="009C764C"/>
    <w:rsid w:val="009D0A54"/>
    <w:rsid w:val="009D0E68"/>
    <w:rsid w:val="009D134F"/>
    <w:rsid w:val="009D39A2"/>
    <w:rsid w:val="009D6D7F"/>
    <w:rsid w:val="009D7FF5"/>
    <w:rsid w:val="009E04B8"/>
    <w:rsid w:val="009E4589"/>
    <w:rsid w:val="009E56C5"/>
    <w:rsid w:val="009E68ED"/>
    <w:rsid w:val="009E732A"/>
    <w:rsid w:val="009E7C56"/>
    <w:rsid w:val="009F2B3A"/>
    <w:rsid w:val="009F37C7"/>
    <w:rsid w:val="009F44A8"/>
    <w:rsid w:val="009F458E"/>
    <w:rsid w:val="009F4D0A"/>
    <w:rsid w:val="00A009B8"/>
    <w:rsid w:val="00A03D60"/>
    <w:rsid w:val="00A04EB7"/>
    <w:rsid w:val="00A05287"/>
    <w:rsid w:val="00A058A2"/>
    <w:rsid w:val="00A070FD"/>
    <w:rsid w:val="00A07120"/>
    <w:rsid w:val="00A10B02"/>
    <w:rsid w:val="00A10BEF"/>
    <w:rsid w:val="00A13E17"/>
    <w:rsid w:val="00A144F1"/>
    <w:rsid w:val="00A15F93"/>
    <w:rsid w:val="00A16AAC"/>
    <w:rsid w:val="00A2056D"/>
    <w:rsid w:val="00A208A0"/>
    <w:rsid w:val="00A216BF"/>
    <w:rsid w:val="00A23DC9"/>
    <w:rsid w:val="00A25487"/>
    <w:rsid w:val="00A259A8"/>
    <w:rsid w:val="00A277D3"/>
    <w:rsid w:val="00A30A09"/>
    <w:rsid w:val="00A32A34"/>
    <w:rsid w:val="00A372D9"/>
    <w:rsid w:val="00A4021C"/>
    <w:rsid w:val="00A41EAF"/>
    <w:rsid w:val="00A42DD6"/>
    <w:rsid w:val="00A43354"/>
    <w:rsid w:val="00A433A0"/>
    <w:rsid w:val="00A43F38"/>
    <w:rsid w:val="00A47625"/>
    <w:rsid w:val="00A5144C"/>
    <w:rsid w:val="00A52526"/>
    <w:rsid w:val="00A529CF"/>
    <w:rsid w:val="00A5548A"/>
    <w:rsid w:val="00A562CD"/>
    <w:rsid w:val="00A57E7C"/>
    <w:rsid w:val="00A604DD"/>
    <w:rsid w:val="00A61484"/>
    <w:rsid w:val="00A62F6A"/>
    <w:rsid w:val="00A6366C"/>
    <w:rsid w:val="00A6689D"/>
    <w:rsid w:val="00A70183"/>
    <w:rsid w:val="00A71B4A"/>
    <w:rsid w:val="00A72519"/>
    <w:rsid w:val="00A74145"/>
    <w:rsid w:val="00A764EB"/>
    <w:rsid w:val="00A76D09"/>
    <w:rsid w:val="00A7721B"/>
    <w:rsid w:val="00A81265"/>
    <w:rsid w:val="00A8187D"/>
    <w:rsid w:val="00A82B1C"/>
    <w:rsid w:val="00A8538D"/>
    <w:rsid w:val="00A86128"/>
    <w:rsid w:val="00A86319"/>
    <w:rsid w:val="00A93745"/>
    <w:rsid w:val="00A941A9"/>
    <w:rsid w:val="00A95724"/>
    <w:rsid w:val="00A95A39"/>
    <w:rsid w:val="00A97338"/>
    <w:rsid w:val="00AA3DC2"/>
    <w:rsid w:val="00AA58AE"/>
    <w:rsid w:val="00AA64AD"/>
    <w:rsid w:val="00AB0558"/>
    <w:rsid w:val="00AB1275"/>
    <w:rsid w:val="00AB63E1"/>
    <w:rsid w:val="00AC1133"/>
    <w:rsid w:val="00AC165A"/>
    <w:rsid w:val="00AC28F5"/>
    <w:rsid w:val="00AC3C97"/>
    <w:rsid w:val="00AC5529"/>
    <w:rsid w:val="00AC61A6"/>
    <w:rsid w:val="00AC7408"/>
    <w:rsid w:val="00AC7F40"/>
    <w:rsid w:val="00AD0149"/>
    <w:rsid w:val="00AD08B2"/>
    <w:rsid w:val="00AD5B80"/>
    <w:rsid w:val="00AD5CD4"/>
    <w:rsid w:val="00AD6528"/>
    <w:rsid w:val="00AD7C52"/>
    <w:rsid w:val="00AD7CB1"/>
    <w:rsid w:val="00AE384A"/>
    <w:rsid w:val="00AE5612"/>
    <w:rsid w:val="00AE56A6"/>
    <w:rsid w:val="00AF1F8A"/>
    <w:rsid w:val="00AF21AA"/>
    <w:rsid w:val="00AF5AEF"/>
    <w:rsid w:val="00AF62E2"/>
    <w:rsid w:val="00AF6BEA"/>
    <w:rsid w:val="00AF788B"/>
    <w:rsid w:val="00B042FD"/>
    <w:rsid w:val="00B0438B"/>
    <w:rsid w:val="00B066AE"/>
    <w:rsid w:val="00B1053E"/>
    <w:rsid w:val="00B10AB4"/>
    <w:rsid w:val="00B136FB"/>
    <w:rsid w:val="00B13A92"/>
    <w:rsid w:val="00B15C80"/>
    <w:rsid w:val="00B16040"/>
    <w:rsid w:val="00B17544"/>
    <w:rsid w:val="00B178D6"/>
    <w:rsid w:val="00B20B22"/>
    <w:rsid w:val="00B21049"/>
    <w:rsid w:val="00B23CB4"/>
    <w:rsid w:val="00B25613"/>
    <w:rsid w:val="00B34781"/>
    <w:rsid w:val="00B350B9"/>
    <w:rsid w:val="00B4165D"/>
    <w:rsid w:val="00B429C4"/>
    <w:rsid w:val="00B440C7"/>
    <w:rsid w:val="00B50583"/>
    <w:rsid w:val="00B50740"/>
    <w:rsid w:val="00B51D45"/>
    <w:rsid w:val="00B5205C"/>
    <w:rsid w:val="00B53479"/>
    <w:rsid w:val="00B567D0"/>
    <w:rsid w:val="00B607F2"/>
    <w:rsid w:val="00B70A53"/>
    <w:rsid w:val="00B70EC1"/>
    <w:rsid w:val="00B73524"/>
    <w:rsid w:val="00B76AEF"/>
    <w:rsid w:val="00B76EBC"/>
    <w:rsid w:val="00B808B6"/>
    <w:rsid w:val="00B868BD"/>
    <w:rsid w:val="00B87B9F"/>
    <w:rsid w:val="00B93435"/>
    <w:rsid w:val="00B936E3"/>
    <w:rsid w:val="00B93A17"/>
    <w:rsid w:val="00B93E50"/>
    <w:rsid w:val="00B97500"/>
    <w:rsid w:val="00BA0159"/>
    <w:rsid w:val="00BA2120"/>
    <w:rsid w:val="00BA26C3"/>
    <w:rsid w:val="00BA2F92"/>
    <w:rsid w:val="00BA3905"/>
    <w:rsid w:val="00BA3FC9"/>
    <w:rsid w:val="00BA55AC"/>
    <w:rsid w:val="00BA683E"/>
    <w:rsid w:val="00BA6E23"/>
    <w:rsid w:val="00BA6E2F"/>
    <w:rsid w:val="00BA74CD"/>
    <w:rsid w:val="00BB29C9"/>
    <w:rsid w:val="00BB31C6"/>
    <w:rsid w:val="00BB65D8"/>
    <w:rsid w:val="00BB7668"/>
    <w:rsid w:val="00BC1960"/>
    <w:rsid w:val="00BC5363"/>
    <w:rsid w:val="00BC7491"/>
    <w:rsid w:val="00BD32AD"/>
    <w:rsid w:val="00BD4449"/>
    <w:rsid w:val="00BD4788"/>
    <w:rsid w:val="00BD613D"/>
    <w:rsid w:val="00BE1192"/>
    <w:rsid w:val="00BE4BA5"/>
    <w:rsid w:val="00BF00FA"/>
    <w:rsid w:val="00BF0965"/>
    <w:rsid w:val="00BF17E2"/>
    <w:rsid w:val="00BF303C"/>
    <w:rsid w:val="00BF385E"/>
    <w:rsid w:val="00BF5495"/>
    <w:rsid w:val="00BF5C4D"/>
    <w:rsid w:val="00BF7850"/>
    <w:rsid w:val="00BF7ABB"/>
    <w:rsid w:val="00C00AE9"/>
    <w:rsid w:val="00C00B9D"/>
    <w:rsid w:val="00C01448"/>
    <w:rsid w:val="00C0505A"/>
    <w:rsid w:val="00C13D7B"/>
    <w:rsid w:val="00C140C8"/>
    <w:rsid w:val="00C1621E"/>
    <w:rsid w:val="00C17279"/>
    <w:rsid w:val="00C179AC"/>
    <w:rsid w:val="00C17B44"/>
    <w:rsid w:val="00C20DB1"/>
    <w:rsid w:val="00C22A3C"/>
    <w:rsid w:val="00C245C4"/>
    <w:rsid w:val="00C345B7"/>
    <w:rsid w:val="00C34CDA"/>
    <w:rsid w:val="00C40A77"/>
    <w:rsid w:val="00C423C8"/>
    <w:rsid w:val="00C42AED"/>
    <w:rsid w:val="00C434CF"/>
    <w:rsid w:val="00C43A0F"/>
    <w:rsid w:val="00C4522F"/>
    <w:rsid w:val="00C5034D"/>
    <w:rsid w:val="00C53FFF"/>
    <w:rsid w:val="00C561BB"/>
    <w:rsid w:val="00C562A6"/>
    <w:rsid w:val="00C56836"/>
    <w:rsid w:val="00C571D4"/>
    <w:rsid w:val="00C65474"/>
    <w:rsid w:val="00C66273"/>
    <w:rsid w:val="00C7254D"/>
    <w:rsid w:val="00C733D2"/>
    <w:rsid w:val="00C74CAA"/>
    <w:rsid w:val="00C75044"/>
    <w:rsid w:val="00C750B0"/>
    <w:rsid w:val="00C77A08"/>
    <w:rsid w:val="00C81F0D"/>
    <w:rsid w:val="00C81FF0"/>
    <w:rsid w:val="00C82155"/>
    <w:rsid w:val="00C832F3"/>
    <w:rsid w:val="00C83A7E"/>
    <w:rsid w:val="00C845AC"/>
    <w:rsid w:val="00C901C5"/>
    <w:rsid w:val="00C914AD"/>
    <w:rsid w:val="00C91953"/>
    <w:rsid w:val="00C97E3F"/>
    <w:rsid w:val="00CA07E5"/>
    <w:rsid w:val="00CA2513"/>
    <w:rsid w:val="00CA4E67"/>
    <w:rsid w:val="00CA6A38"/>
    <w:rsid w:val="00CA6D1A"/>
    <w:rsid w:val="00CA6E95"/>
    <w:rsid w:val="00CA71AA"/>
    <w:rsid w:val="00CA7D83"/>
    <w:rsid w:val="00CB0D29"/>
    <w:rsid w:val="00CB0D6D"/>
    <w:rsid w:val="00CB1D4E"/>
    <w:rsid w:val="00CB2B73"/>
    <w:rsid w:val="00CB7654"/>
    <w:rsid w:val="00CC02C7"/>
    <w:rsid w:val="00CC2FD1"/>
    <w:rsid w:val="00CC4D7F"/>
    <w:rsid w:val="00CC5A5D"/>
    <w:rsid w:val="00CC6683"/>
    <w:rsid w:val="00CC789F"/>
    <w:rsid w:val="00CD0470"/>
    <w:rsid w:val="00CD0C1A"/>
    <w:rsid w:val="00CD1147"/>
    <w:rsid w:val="00CD2000"/>
    <w:rsid w:val="00CD28BC"/>
    <w:rsid w:val="00CD3291"/>
    <w:rsid w:val="00CD4CA9"/>
    <w:rsid w:val="00CD587E"/>
    <w:rsid w:val="00CE0B9E"/>
    <w:rsid w:val="00CE0EB7"/>
    <w:rsid w:val="00CE2732"/>
    <w:rsid w:val="00CE2E1B"/>
    <w:rsid w:val="00CE5028"/>
    <w:rsid w:val="00CE69B2"/>
    <w:rsid w:val="00CF07E6"/>
    <w:rsid w:val="00CF4575"/>
    <w:rsid w:val="00D0629F"/>
    <w:rsid w:val="00D152FA"/>
    <w:rsid w:val="00D15475"/>
    <w:rsid w:val="00D16FBF"/>
    <w:rsid w:val="00D17115"/>
    <w:rsid w:val="00D17963"/>
    <w:rsid w:val="00D20FBA"/>
    <w:rsid w:val="00D2209B"/>
    <w:rsid w:val="00D2520A"/>
    <w:rsid w:val="00D27067"/>
    <w:rsid w:val="00D30576"/>
    <w:rsid w:val="00D3107C"/>
    <w:rsid w:val="00D400E6"/>
    <w:rsid w:val="00D5255A"/>
    <w:rsid w:val="00D52DD7"/>
    <w:rsid w:val="00D53B40"/>
    <w:rsid w:val="00D552F6"/>
    <w:rsid w:val="00D568DE"/>
    <w:rsid w:val="00D573CA"/>
    <w:rsid w:val="00D5748F"/>
    <w:rsid w:val="00D62A71"/>
    <w:rsid w:val="00D63C94"/>
    <w:rsid w:val="00D63F7B"/>
    <w:rsid w:val="00D663F1"/>
    <w:rsid w:val="00D668A5"/>
    <w:rsid w:val="00D66D39"/>
    <w:rsid w:val="00D6780C"/>
    <w:rsid w:val="00D71A8A"/>
    <w:rsid w:val="00D7372F"/>
    <w:rsid w:val="00D76960"/>
    <w:rsid w:val="00D7768E"/>
    <w:rsid w:val="00D834D3"/>
    <w:rsid w:val="00D85600"/>
    <w:rsid w:val="00D939AD"/>
    <w:rsid w:val="00D95AB5"/>
    <w:rsid w:val="00D95E23"/>
    <w:rsid w:val="00D9768E"/>
    <w:rsid w:val="00D97B0D"/>
    <w:rsid w:val="00DA0D94"/>
    <w:rsid w:val="00DA3D25"/>
    <w:rsid w:val="00DA4C3A"/>
    <w:rsid w:val="00DA6256"/>
    <w:rsid w:val="00DA6920"/>
    <w:rsid w:val="00DA7CD0"/>
    <w:rsid w:val="00DB2391"/>
    <w:rsid w:val="00DB6D2A"/>
    <w:rsid w:val="00DC04C3"/>
    <w:rsid w:val="00DC2E6C"/>
    <w:rsid w:val="00DC2F2E"/>
    <w:rsid w:val="00DC30F8"/>
    <w:rsid w:val="00DC5148"/>
    <w:rsid w:val="00DC70D8"/>
    <w:rsid w:val="00DD24F7"/>
    <w:rsid w:val="00DD470C"/>
    <w:rsid w:val="00DE1191"/>
    <w:rsid w:val="00DE32A8"/>
    <w:rsid w:val="00DE51DA"/>
    <w:rsid w:val="00DF15D9"/>
    <w:rsid w:val="00DF5D9A"/>
    <w:rsid w:val="00DF7087"/>
    <w:rsid w:val="00DF7E27"/>
    <w:rsid w:val="00E002FA"/>
    <w:rsid w:val="00E024D8"/>
    <w:rsid w:val="00E050FB"/>
    <w:rsid w:val="00E10754"/>
    <w:rsid w:val="00E11D30"/>
    <w:rsid w:val="00E121FA"/>
    <w:rsid w:val="00E12DC8"/>
    <w:rsid w:val="00E13523"/>
    <w:rsid w:val="00E1569C"/>
    <w:rsid w:val="00E15FB8"/>
    <w:rsid w:val="00E216CA"/>
    <w:rsid w:val="00E252A7"/>
    <w:rsid w:val="00E25F52"/>
    <w:rsid w:val="00E26103"/>
    <w:rsid w:val="00E26CC3"/>
    <w:rsid w:val="00E27E8D"/>
    <w:rsid w:val="00E311E7"/>
    <w:rsid w:val="00E32F98"/>
    <w:rsid w:val="00E3478E"/>
    <w:rsid w:val="00E35466"/>
    <w:rsid w:val="00E355A7"/>
    <w:rsid w:val="00E40D0B"/>
    <w:rsid w:val="00E41090"/>
    <w:rsid w:val="00E41ADF"/>
    <w:rsid w:val="00E434A9"/>
    <w:rsid w:val="00E44B6C"/>
    <w:rsid w:val="00E44D75"/>
    <w:rsid w:val="00E46AA7"/>
    <w:rsid w:val="00E5032D"/>
    <w:rsid w:val="00E555FA"/>
    <w:rsid w:val="00E669CA"/>
    <w:rsid w:val="00E70759"/>
    <w:rsid w:val="00E737A8"/>
    <w:rsid w:val="00E74CBC"/>
    <w:rsid w:val="00E7634F"/>
    <w:rsid w:val="00E768BB"/>
    <w:rsid w:val="00E8094F"/>
    <w:rsid w:val="00E80C4B"/>
    <w:rsid w:val="00E80D75"/>
    <w:rsid w:val="00E81349"/>
    <w:rsid w:val="00E84D11"/>
    <w:rsid w:val="00E85320"/>
    <w:rsid w:val="00E8667C"/>
    <w:rsid w:val="00E871A3"/>
    <w:rsid w:val="00E87B77"/>
    <w:rsid w:val="00E900DD"/>
    <w:rsid w:val="00E906E4"/>
    <w:rsid w:val="00E91B4E"/>
    <w:rsid w:val="00E931FB"/>
    <w:rsid w:val="00E96115"/>
    <w:rsid w:val="00E963FF"/>
    <w:rsid w:val="00EA12F4"/>
    <w:rsid w:val="00EA34E7"/>
    <w:rsid w:val="00EA627C"/>
    <w:rsid w:val="00EA75D4"/>
    <w:rsid w:val="00EB2FC9"/>
    <w:rsid w:val="00EB3B9D"/>
    <w:rsid w:val="00EB3C7A"/>
    <w:rsid w:val="00EB6D48"/>
    <w:rsid w:val="00EC211B"/>
    <w:rsid w:val="00EC227B"/>
    <w:rsid w:val="00EC4313"/>
    <w:rsid w:val="00EC5787"/>
    <w:rsid w:val="00EC62C6"/>
    <w:rsid w:val="00ED0F8C"/>
    <w:rsid w:val="00ED12C8"/>
    <w:rsid w:val="00ED1434"/>
    <w:rsid w:val="00ED14B4"/>
    <w:rsid w:val="00ED4AC0"/>
    <w:rsid w:val="00ED5028"/>
    <w:rsid w:val="00ED5687"/>
    <w:rsid w:val="00ED6C8F"/>
    <w:rsid w:val="00ED6DE7"/>
    <w:rsid w:val="00ED7329"/>
    <w:rsid w:val="00EE0C11"/>
    <w:rsid w:val="00EE52D1"/>
    <w:rsid w:val="00EE5336"/>
    <w:rsid w:val="00EE53E4"/>
    <w:rsid w:val="00EE7849"/>
    <w:rsid w:val="00EE7E1C"/>
    <w:rsid w:val="00EF1563"/>
    <w:rsid w:val="00EF1EC3"/>
    <w:rsid w:val="00EF2746"/>
    <w:rsid w:val="00EF6217"/>
    <w:rsid w:val="00F00DB4"/>
    <w:rsid w:val="00F014DA"/>
    <w:rsid w:val="00F04A81"/>
    <w:rsid w:val="00F04B9C"/>
    <w:rsid w:val="00F04CB5"/>
    <w:rsid w:val="00F1006F"/>
    <w:rsid w:val="00F1150D"/>
    <w:rsid w:val="00F11F90"/>
    <w:rsid w:val="00F143ED"/>
    <w:rsid w:val="00F170AC"/>
    <w:rsid w:val="00F20A9D"/>
    <w:rsid w:val="00F241DF"/>
    <w:rsid w:val="00F246DD"/>
    <w:rsid w:val="00F26166"/>
    <w:rsid w:val="00F3411A"/>
    <w:rsid w:val="00F34BE5"/>
    <w:rsid w:val="00F34F87"/>
    <w:rsid w:val="00F37928"/>
    <w:rsid w:val="00F41A4D"/>
    <w:rsid w:val="00F44D99"/>
    <w:rsid w:val="00F51A76"/>
    <w:rsid w:val="00F52698"/>
    <w:rsid w:val="00F55CD1"/>
    <w:rsid w:val="00F560E8"/>
    <w:rsid w:val="00F5725A"/>
    <w:rsid w:val="00F57F0E"/>
    <w:rsid w:val="00F60178"/>
    <w:rsid w:val="00F67858"/>
    <w:rsid w:val="00F7211D"/>
    <w:rsid w:val="00F7287C"/>
    <w:rsid w:val="00F73BFC"/>
    <w:rsid w:val="00F74075"/>
    <w:rsid w:val="00F81B9D"/>
    <w:rsid w:val="00F82267"/>
    <w:rsid w:val="00F8317D"/>
    <w:rsid w:val="00F85A52"/>
    <w:rsid w:val="00F8624F"/>
    <w:rsid w:val="00F86623"/>
    <w:rsid w:val="00F87311"/>
    <w:rsid w:val="00F87ADA"/>
    <w:rsid w:val="00F90C12"/>
    <w:rsid w:val="00F92660"/>
    <w:rsid w:val="00F94E0C"/>
    <w:rsid w:val="00F9667D"/>
    <w:rsid w:val="00FA02C0"/>
    <w:rsid w:val="00FA1DFD"/>
    <w:rsid w:val="00FA5B1C"/>
    <w:rsid w:val="00FB0140"/>
    <w:rsid w:val="00FB23C5"/>
    <w:rsid w:val="00FB78AD"/>
    <w:rsid w:val="00FC2D4A"/>
    <w:rsid w:val="00FC3B21"/>
    <w:rsid w:val="00FC5047"/>
    <w:rsid w:val="00FC59E3"/>
    <w:rsid w:val="00FD1E9D"/>
    <w:rsid w:val="00FD799D"/>
    <w:rsid w:val="00FD79A8"/>
    <w:rsid w:val="00FD7E48"/>
    <w:rsid w:val="00FE09DA"/>
    <w:rsid w:val="00FE5E0C"/>
    <w:rsid w:val="00FE5F20"/>
    <w:rsid w:val="00FE614C"/>
    <w:rsid w:val="00FF0833"/>
    <w:rsid w:val="00FF1E62"/>
    <w:rsid w:val="00FF27A2"/>
    <w:rsid w:val="00FF64E2"/>
    <w:rsid w:val="00FF6BDA"/>
    <w:rsid w:val="00FF7E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A98D6"/>
  <w15:docId w15:val="{81A54356-79D8-406F-AF3A-01ED3F0F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widowControl w:val="0"/>
      <w:tabs>
        <w:tab w:val="center" w:pos="4153"/>
        <w:tab w:val="right" w:pos="8306"/>
      </w:tabs>
      <w:adjustRightInd w:val="0"/>
      <w:spacing w:line="360" w:lineRule="atLeast"/>
      <w:textAlignment w:val="baseline"/>
    </w:pPr>
    <w:rPr>
      <w:rFonts w:eastAsia="細明體"/>
      <w:sz w:val="20"/>
      <w:szCs w:val="20"/>
    </w:rPr>
  </w:style>
  <w:style w:type="character" w:styleId="a5">
    <w:name w:val="page number"/>
    <w:basedOn w:val="a0"/>
  </w:style>
  <w:style w:type="paragraph" w:styleId="a6">
    <w:name w:val="Body Text"/>
    <w:basedOn w:val="a"/>
    <w:pPr>
      <w:widowControl w:val="0"/>
    </w:pPr>
    <w:rPr>
      <w:kern w:val="2"/>
      <w:sz w:val="28"/>
      <w:szCs w:val="20"/>
    </w:rPr>
  </w:style>
  <w:style w:type="paragraph" w:styleId="a7">
    <w:name w:val="header"/>
    <w:basedOn w:val="a"/>
    <w:pPr>
      <w:tabs>
        <w:tab w:val="center" w:pos="4153"/>
        <w:tab w:val="right" w:pos="8306"/>
      </w:tabs>
      <w:snapToGrid w:val="0"/>
    </w:pPr>
    <w:rPr>
      <w:sz w:val="20"/>
      <w:szCs w:val="20"/>
    </w:rPr>
  </w:style>
  <w:style w:type="character" w:styleId="a8">
    <w:name w:val="Hyperlink"/>
    <w:rPr>
      <w:color w:val="0000FF"/>
      <w:u w:val="single"/>
    </w:rPr>
  </w:style>
  <w:style w:type="character" w:styleId="a9">
    <w:name w:val="FollowedHyperlink"/>
    <w:rPr>
      <w:color w:val="800080"/>
      <w:u w:val="single"/>
    </w:rPr>
  </w:style>
  <w:style w:type="paragraph" w:customStyle="1" w:styleId="aa">
    <w:name w:val="公文(後續段落_副本)"/>
    <w:basedOn w:val="a"/>
    <w:pPr>
      <w:ind w:left="840"/>
      <w:textAlignment w:val="baseline"/>
    </w:pPr>
    <w:rPr>
      <w:rFonts w:eastAsia="標楷體"/>
      <w:noProof/>
      <w:szCs w:val="20"/>
      <w:lang w:bidi="he-IL"/>
    </w:rPr>
  </w:style>
  <w:style w:type="paragraph" w:styleId="ab">
    <w:name w:val="Balloon Text"/>
    <w:basedOn w:val="a"/>
    <w:semiHidden/>
    <w:rPr>
      <w:rFonts w:ascii="Arial" w:hAnsi="Arial"/>
      <w:sz w:val="18"/>
      <w:szCs w:val="18"/>
    </w:rPr>
  </w:style>
  <w:style w:type="paragraph" w:customStyle="1" w:styleId="ac">
    <w:name w:val="公文(後續段落_文件類型)"/>
    <w:basedOn w:val="a"/>
    <w:rPr>
      <w:rFonts w:ascii="新細明體"/>
      <w:noProof/>
      <w:sz w:val="20"/>
      <w:szCs w:val="20"/>
      <w:lang w:bidi="he-IL"/>
    </w:rPr>
  </w:style>
  <w:style w:type="table" w:styleId="ad">
    <w:name w:val="Table Grid"/>
    <w:aliases w:val="標準表格格線,表格格線2"/>
    <w:basedOn w:val="a1"/>
    <w:uiPriority w:val="59"/>
    <w:rsid w:val="00B8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內"/>
    <w:basedOn w:val="a"/>
    <w:rsid w:val="00210C65"/>
    <w:pPr>
      <w:widowControl w:val="0"/>
      <w:adjustRightInd w:val="0"/>
      <w:spacing w:before="120" w:line="400" w:lineRule="atLeast"/>
      <w:ind w:firstLine="595"/>
      <w:jc w:val="both"/>
      <w:textAlignment w:val="baseline"/>
    </w:pPr>
    <w:rPr>
      <w:rFonts w:eastAsia="華康中楷體"/>
      <w:sz w:val="29"/>
      <w:szCs w:val="20"/>
    </w:rPr>
  </w:style>
  <w:style w:type="paragraph" w:customStyle="1" w:styleId="af">
    <w:name w:val="表"/>
    <w:basedOn w:val="-11"/>
    <w:link w:val="af0"/>
    <w:qFormat/>
    <w:rsid w:val="005E1C79"/>
    <w:pPr>
      <w:widowControl w:val="0"/>
      <w:snapToGrid w:val="0"/>
      <w:spacing w:before="60" w:after="60" w:line="288" w:lineRule="auto"/>
      <w:ind w:leftChars="0" w:left="0"/>
      <w:jc w:val="center"/>
    </w:pPr>
    <w:rPr>
      <w:rFonts w:ascii="Arial" w:eastAsia="華康中黑體" w:hAnsi="Arial" w:cs="Arial"/>
      <w:kern w:val="2"/>
      <w:sz w:val="26"/>
      <w:szCs w:val="20"/>
      <w:lang w:bidi="he-IL"/>
    </w:rPr>
  </w:style>
  <w:style w:type="character" w:customStyle="1" w:styleId="af0">
    <w:name w:val="表 字元"/>
    <w:link w:val="af"/>
    <w:rsid w:val="005E1C79"/>
    <w:rPr>
      <w:rFonts w:ascii="Arial" w:eastAsia="華康中黑體" w:hAnsi="Arial" w:cs="Arial"/>
      <w:kern w:val="2"/>
      <w:sz w:val="26"/>
      <w:lang w:bidi="he-IL"/>
    </w:rPr>
  </w:style>
  <w:style w:type="paragraph" w:customStyle="1" w:styleId="af1">
    <w:name w:val="圖"/>
    <w:basedOn w:val="-11"/>
    <w:link w:val="af2"/>
    <w:qFormat/>
    <w:rsid w:val="005E1C79"/>
    <w:pPr>
      <w:widowControl w:val="0"/>
      <w:snapToGrid w:val="0"/>
      <w:spacing w:before="40" w:after="40" w:line="288" w:lineRule="auto"/>
      <w:ind w:leftChars="0" w:left="0"/>
      <w:jc w:val="center"/>
    </w:pPr>
    <w:rPr>
      <w:rFonts w:ascii="Arial" w:eastAsia="華康中黑體" w:hAnsi="Arial" w:cs="Arial"/>
      <w:kern w:val="2"/>
      <w:sz w:val="26"/>
      <w:szCs w:val="20"/>
      <w:lang w:bidi="he-IL"/>
    </w:rPr>
  </w:style>
  <w:style w:type="character" w:customStyle="1" w:styleId="af2">
    <w:name w:val="圖 字元"/>
    <w:link w:val="af1"/>
    <w:rsid w:val="005E1C79"/>
    <w:rPr>
      <w:rFonts w:ascii="Arial" w:eastAsia="華康中黑體" w:hAnsi="Arial" w:cs="Arial"/>
      <w:kern w:val="2"/>
      <w:sz w:val="26"/>
      <w:lang w:bidi="he-IL"/>
    </w:rPr>
  </w:style>
  <w:style w:type="paragraph" w:customStyle="1" w:styleId="21">
    <w:name w:val="暗色格線 21"/>
    <w:uiPriority w:val="1"/>
    <w:qFormat/>
    <w:rsid w:val="005E1C79"/>
    <w:pPr>
      <w:widowControl w:val="0"/>
    </w:pPr>
    <w:rPr>
      <w:rFonts w:ascii="Calibri" w:hAnsi="Calibri"/>
      <w:kern w:val="2"/>
      <w:sz w:val="24"/>
      <w:szCs w:val="22"/>
    </w:rPr>
  </w:style>
  <w:style w:type="paragraph" w:customStyle="1" w:styleId="-11">
    <w:name w:val="彩色清單 - 輔色 11"/>
    <w:basedOn w:val="a"/>
    <w:link w:val="-1Char"/>
    <w:uiPriority w:val="34"/>
    <w:qFormat/>
    <w:rsid w:val="005E1C79"/>
    <w:pPr>
      <w:ind w:leftChars="200" w:left="480"/>
    </w:pPr>
    <w:rPr>
      <w:lang w:val="x-none" w:eastAsia="x-none"/>
    </w:rPr>
  </w:style>
  <w:style w:type="paragraph" w:styleId="af3">
    <w:name w:val="caption"/>
    <w:aliases w:val="表格編號"/>
    <w:basedOn w:val="a"/>
    <w:next w:val="a"/>
    <w:uiPriority w:val="35"/>
    <w:qFormat/>
    <w:rsid w:val="003554B2"/>
    <w:pPr>
      <w:widowControl w:val="0"/>
    </w:pPr>
    <w:rPr>
      <w:rFonts w:ascii="Calibri" w:hAnsi="Calibri"/>
      <w:kern w:val="2"/>
      <w:sz w:val="20"/>
      <w:szCs w:val="20"/>
    </w:rPr>
  </w:style>
  <w:style w:type="paragraph" w:customStyle="1" w:styleId="IOT">
    <w:name w:val="IOT_內文"/>
    <w:basedOn w:val="a"/>
    <w:link w:val="IOTChar"/>
    <w:autoRedefine/>
    <w:qFormat/>
    <w:rsid w:val="000A2589"/>
    <w:pPr>
      <w:widowControl w:val="0"/>
      <w:tabs>
        <w:tab w:val="right" w:leader="dot" w:pos="9070"/>
      </w:tabs>
      <w:snapToGrid w:val="0"/>
      <w:spacing w:beforeLines="50" w:before="180" w:afterLines="50" w:after="180" w:line="288" w:lineRule="auto"/>
      <w:ind w:firstLineChars="200" w:firstLine="520"/>
      <w:jc w:val="both"/>
    </w:pPr>
    <w:rPr>
      <w:rFonts w:eastAsia="標楷體"/>
      <w:sz w:val="26"/>
      <w:lang w:val="x-none" w:eastAsia="zh-HK"/>
    </w:rPr>
  </w:style>
  <w:style w:type="character" w:customStyle="1" w:styleId="IOTChar">
    <w:name w:val="IOT_內文 Char"/>
    <w:link w:val="IOT"/>
    <w:rsid w:val="000A2589"/>
    <w:rPr>
      <w:rFonts w:eastAsia="標楷體" w:cs="新細明體"/>
      <w:sz w:val="26"/>
      <w:szCs w:val="24"/>
      <w:lang w:eastAsia="zh-HK"/>
    </w:rPr>
  </w:style>
  <w:style w:type="paragraph" w:customStyle="1" w:styleId="af4">
    <w:name w:val="表格文字"/>
    <w:basedOn w:val="a"/>
    <w:link w:val="af5"/>
    <w:rsid w:val="00952194"/>
    <w:pPr>
      <w:widowControl w:val="0"/>
      <w:suppressAutoHyphens/>
      <w:autoSpaceDN w:val="0"/>
      <w:spacing w:line="320" w:lineRule="exact"/>
      <w:textAlignment w:val="baseline"/>
    </w:pPr>
    <w:rPr>
      <w:rFonts w:eastAsia="細明體"/>
      <w:sz w:val="22"/>
      <w:szCs w:val="22"/>
      <w:lang w:val="x-none" w:eastAsia="x-none"/>
    </w:rPr>
  </w:style>
  <w:style w:type="character" w:customStyle="1" w:styleId="af5">
    <w:name w:val="表格文字 字元"/>
    <w:link w:val="af4"/>
    <w:rsid w:val="00952194"/>
    <w:rPr>
      <w:rFonts w:eastAsia="細明體"/>
      <w:sz w:val="22"/>
      <w:szCs w:val="22"/>
    </w:rPr>
  </w:style>
  <w:style w:type="character" w:customStyle="1" w:styleId="-1Char">
    <w:name w:val="彩色清單 - 輔色 1 Char"/>
    <w:link w:val="-11"/>
    <w:uiPriority w:val="34"/>
    <w:rsid w:val="00D668A5"/>
    <w:rPr>
      <w:sz w:val="24"/>
      <w:szCs w:val="24"/>
    </w:rPr>
  </w:style>
  <w:style w:type="paragraph" w:customStyle="1" w:styleId="af6">
    <w:name w:val="期中表"/>
    <w:basedOn w:val="21"/>
    <w:link w:val="af7"/>
    <w:qFormat/>
    <w:rsid w:val="00D668A5"/>
    <w:pPr>
      <w:adjustRightInd w:val="0"/>
      <w:snapToGrid w:val="0"/>
      <w:spacing w:beforeLines="50" w:afterLines="50"/>
      <w:jc w:val="center"/>
    </w:pPr>
    <w:rPr>
      <w:rFonts w:ascii="微軟正黑體" w:eastAsia="微軟正黑體" w:hAnsi="微軟正黑體"/>
      <w:sz w:val="28"/>
      <w:szCs w:val="24"/>
      <w:lang w:val="x-none" w:eastAsia="x-none"/>
    </w:rPr>
  </w:style>
  <w:style w:type="character" w:customStyle="1" w:styleId="af7">
    <w:name w:val="期中表 字元"/>
    <w:link w:val="af6"/>
    <w:rsid w:val="00D668A5"/>
    <w:rPr>
      <w:rFonts w:ascii="微軟正黑體" w:eastAsia="微軟正黑體" w:hAnsi="微軟正黑體"/>
      <w:kern w:val="2"/>
      <w:sz w:val="28"/>
      <w:szCs w:val="24"/>
    </w:rPr>
  </w:style>
  <w:style w:type="paragraph" w:customStyle="1" w:styleId="af8">
    <w:name w:val="期中圖"/>
    <w:basedOn w:val="af4"/>
    <w:link w:val="af9"/>
    <w:qFormat/>
    <w:rsid w:val="00685ED6"/>
    <w:pPr>
      <w:tabs>
        <w:tab w:val="left" w:pos="8907"/>
      </w:tabs>
      <w:kinsoku w:val="0"/>
      <w:spacing w:beforeLines="50" w:afterLines="50" w:line="240" w:lineRule="auto"/>
      <w:jc w:val="center"/>
    </w:pPr>
    <w:rPr>
      <w:rFonts w:eastAsia="微軟正黑體"/>
      <w:sz w:val="28"/>
      <w:szCs w:val="28"/>
    </w:rPr>
  </w:style>
  <w:style w:type="character" w:customStyle="1" w:styleId="af9">
    <w:name w:val="期中圖 字元"/>
    <w:link w:val="af8"/>
    <w:rsid w:val="00685ED6"/>
    <w:rPr>
      <w:rFonts w:eastAsia="微軟正黑體"/>
      <w:sz w:val="28"/>
      <w:szCs w:val="28"/>
    </w:rPr>
  </w:style>
  <w:style w:type="paragraph" w:styleId="afa">
    <w:name w:val="Body Text Indent"/>
    <w:basedOn w:val="a6"/>
    <w:link w:val="afb"/>
    <w:rsid w:val="002807CD"/>
    <w:pPr>
      <w:suppressAutoHyphens/>
      <w:spacing w:line="360" w:lineRule="auto"/>
      <w:ind w:left="283"/>
    </w:pPr>
    <w:rPr>
      <w:rFonts w:ascii="標楷體" w:eastAsia="標楷體" w:hAnsi="標楷體"/>
      <w:kern w:val="1"/>
      <w:lang w:val="x-none" w:eastAsia="x-none"/>
    </w:rPr>
  </w:style>
  <w:style w:type="character" w:customStyle="1" w:styleId="afb">
    <w:name w:val="本文縮排 字元"/>
    <w:link w:val="afa"/>
    <w:rsid w:val="002807CD"/>
    <w:rPr>
      <w:rFonts w:ascii="標楷體" w:eastAsia="標楷體" w:hAnsi="標楷體"/>
      <w:kern w:val="1"/>
      <w:sz w:val="28"/>
    </w:rPr>
  </w:style>
  <w:style w:type="character" w:styleId="afc">
    <w:name w:val="annotation reference"/>
    <w:rsid w:val="00445978"/>
    <w:rPr>
      <w:sz w:val="18"/>
      <w:szCs w:val="18"/>
    </w:rPr>
  </w:style>
  <w:style w:type="paragraph" w:styleId="afd">
    <w:name w:val="annotation text"/>
    <w:basedOn w:val="a"/>
    <w:link w:val="afe"/>
    <w:rsid w:val="00445978"/>
    <w:rPr>
      <w:lang w:val="x-none" w:eastAsia="x-none"/>
    </w:rPr>
  </w:style>
  <w:style w:type="character" w:customStyle="1" w:styleId="afe">
    <w:name w:val="註解文字 字元"/>
    <w:link w:val="afd"/>
    <w:rsid w:val="00445978"/>
    <w:rPr>
      <w:sz w:val="24"/>
      <w:szCs w:val="24"/>
    </w:rPr>
  </w:style>
  <w:style w:type="paragraph" w:styleId="aff">
    <w:name w:val="annotation subject"/>
    <w:basedOn w:val="afd"/>
    <w:next w:val="afd"/>
    <w:link w:val="aff0"/>
    <w:rsid w:val="00445978"/>
    <w:rPr>
      <w:b/>
      <w:bCs/>
    </w:rPr>
  </w:style>
  <w:style w:type="character" w:customStyle="1" w:styleId="aff0">
    <w:name w:val="註解主旨 字元"/>
    <w:link w:val="aff"/>
    <w:rsid w:val="00445978"/>
    <w:rPr>
      <w:b/>
      <w:bCs/>
      <w:sz w:val="24"/>
      <w:szCs w:val="24"/>
    </w:rPr>
  </w:style>
  <w:style w:type="table" w:customStyle="1" w:styleId="4-41">
    <w:name w:val="格線表格 4 - 輔色 41"/>
    <w:basedOn w:val="a1"/>
    <w:uiPriority w:val="49"/>
    <w:rsid w:val="0014333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110">
    <w:name w:val="彩色網底 - 輔色 11"/>
    <w:hidden/>
    <w:uiPriority w:val="99"/>
    <w:semiHidden/>
    <w:rsid w:val="00871A4B"/>
    <w:rPr>
      <w:sz w:val="24"/>
      <w:szCs w:val="24"/>
    </w:rPr>
  </w:style>
  <w:style w:type="character" w:customStyle="1" w:styleId="a4">
    <w:name w:val="頁尾 字元"/>
    <w:link w:val="a3"/>
    <w:uiPriority w:val="99"/>
    <w:rsid w:val="007B280B"/>
    <w:rPr>
      <w:rFonts w:eastAsia="細明體"/>
    </w:rPr>
  </w:style>
  <w:style w:type="paragraph" w:styleId="aff1">
    <w:name w:val="Revision"/>
    <w:hidden/>
    <w:uiPriority w:val="71"/>
    <w:semiHidden/>
    <w:rsid w:val="00B70A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41736">
      <w:bodyDiv w:val="1"/>
      <w:marLeft w:val="0"/>
      <w:marRight w:val="0"/>
      <w:marTop w:val="0"/>
      <w:marBottom w:val="0"/>
      <w:divBdr>
        <w:top w:val="none" w:sz="0" w:space="0" w:color="auto"/>
        <w:left w:val="none" w:sz="0" w:space="0" w:color="auto"/>
        <w:bottom w:val="none" w:sz="0" w:space="0" w:color="auto"/>
        <w:right w:val="none" w:sz="0" w:space="0" w:color="auto"/>
      </w:divBdr>
    </w:div>
    <w:div w:id="497573456">
      <w:bodyDiv w:val="1"/>
      <w:marLeft w:val="0"/>
      <w:marRight w:val="0"/>
      <w:marTop w:val="0"/>
      <w:marBottom w:val="0"/>
      <w:divBdr>
        <w:top w:val="none" w:sz="0" w:space="0" w:color="auto"/>
        <w:left w:val="none" w:sz="0" w:space="0" w:color="auto"/>
        <w:bottom w:val="none" w:sz="0" w:space="0" w:color="auto"/>
        <w:right w:val="none" w:sz="0" w:space="0" w:color="auto"/>
      </w:divBdr>
      <w:divsChild>
        <w:div w:id="362485862">
          <w:marLeft w:val="720"/>
          <w:marRight w:val="0"/>
          <w:marTop w:val="0"/>
          <w:marBottom w:val="0"/>
          <w:divBdr>
            <w:top w:val="none" w:sz="0" w:space="0" w:color="auto"/>
            <w:left w:val="none" w:sz="0" w:space="0" w:color="auto"/>
            <w:bottom w:val="none" w:sz="0" w:space="0" w:color="auto"/>
            <w:right w:val="none" w:sz="0" w:space="0" w:color="auto"/>
          </w:divBdr>
        </w:div>
      </w:divsChild>
    </w:div>
    <w:div w:id="643969594">
      <w:bodyDiv w:val="1"/>
      <w:marLeft w:val="0"/>
      <w:marRight w:val="0"/>
      <w:marTop w:val="0"/>
      <w:marBottom w:val="0"/>
      <w:divBdr>
        <w:top w:val="none" w:sz="0" w:space="0" w:color="auto"/>
        <w:left w:val="none" w:sz="0" w:space="0" w:color="auto"/>
        <w:bottom w:val="none" w:sz="0" w:space="0" w:color="auto"/>
        <w:right w:val="none" w:sz="0" w:space="0" w:color="auto"/>
      </w:divBdr>
    </w:div>
    <w:div w:id="755438208">
      <w:bodyDiv w:val="1"/>
      <w:marLeft w:val="0"/>
      <w:marRight w:val="0"/>
      <w:marTop w:val="0"/>
      <w:marBottom w:val="0"/>
      <w:divBdr>
        <w:top w:val="none" w:sz="0" w:space="0" w:color="auto"/>
        <w:left w:val="none" w:sz="0" w:space="0" w:color="auto"/>
        <w:bottom w:val="none" w:sz="0" w:space="0" w:color="auto"/>
        <w:right w:val="none" w:sz="0" w:space="0" w:color="auto"/>
      </w:divBdr>
    </w:div>
    <w:div w:id="801729012">
      <w:bodyDiv w:val="1"/>
      <w:marLeft w:val="0"/>
      <w:marRight w:val="0"/>
      <w:marTop w:val="0"/>
      <w:marBottom w:val="0"/>
      <w:divBdr>
        <w:top w:val="none" w:sz="0" w:space="0" w:color="auto"/>
        <w:left w:val="none" w:sz="0" w:space="0" w:color="auto"/>
        <w:bottom w:val="none" w:sz="0" w:space="0" w:color="auto"/>
        <w:right w:val="none" w:sz="0" w:space="0" w:color="auto"/>
      </w:divBdr>
    </w:div>
    <w:div w:id="883298295">
      <w:bodyDiv w:val="1"/>
      <w:marLeft w:val="0"/>
      <w:marRight w:val="0"/>
      <w:marTop w:val="0"/>
      <w:marBottom w:val="0"/>
      <w:divBdr>
        <w:top w:val="none" w:sz="0" w:space="0" w:color="auto"/>
        <w:left w:val="none" w:sz="0" w:space="0" w:color="auto"/>
        <w:bottom w:val="none" w:sz="0" w:space="0" w:color="auto"/>
        <w:right w:val="none" w:sz="0" w:space="0" w:color="auto"/>
      </w:divBdr>
    </w:div>
    <w:div w:id="1243489842">
      <w:bodyDiv w:val="1"/>
      <w:marLeft w:val="0"/>
      <w:marRight w:val="0"/>
      <w:marTop w:val="0"/>
      <w:marBottom w:val="0"/>
      <w:divBdr>
        <w:top w:val="none" w:sz="0" w:space="0" w:color="auto"/>
        <w:left w:val="none" w:sz="0" w:space="0" w:color="auto"/>
        <w:bottom w:val="none" w:sz="0" w:space="0" w:color="auto"/>
        <w:right w:val="none" w:sz="0" w:space="0" w:color="auto"/>
      </w:divBdr>
      <w:divsChild>
        <w:div w:id="1155608454">
          <w:marLeft w:val="720"/>
          <w:marRight w:val="0"/>
          <w:marTop w:val="120"/>
          <w:marBottom w:val="120"/>
          <w:divBdr>
            <w:top w:val="none" w:sz="0" w:space="0" w:color="auto"/>
            <w:left w:val="none" w:sz="0" w:space="0" w:color="auto"/>
            <w:bottom w:val="none" w:sz="0" w:space="0" w:color="auto"/>
            <w:right w:val="none" w:sz="0" w:space="0" w:color="auto"/>
          </w:divBdr>
        </w:div>
        <w:div w:id="2023893331">
          <w:marLeft w:val="720"/>
          <w:marRight w:val="0"/>
          <w:marTop w:val="120"/>
          <w:marBottom w:val="120"/>
          <w:divBdr>
            <w:top w:val="none" w:sz="0" w:space="0" w:color="auto"/>
            <w:left w:val="none" w:sz="0" w:space="0" w:color="auto"/>
            <w:bottom w:val="none" w:sz="0" w:space="0" w:color="auto"/>
            <w:right w:val="none" w:sz="0" w:space="0" w:color="auto"/>
          </w:divBdr>
        </w:div>
      </w:divsChild>
    </w:div>
    <w:div w:id="1297640456">
      <w:bodyDiv w:val="1"/>
      <w:marLeft w:val="0"/>
      <w:marRight w:val="0"/>
      <w:marTop w:val="0"/>
      <w:marBottom w:val="0"/>
      <w:divBdr>
        <w:top w:val="none" w:sz="0" w:space="0" w:color="auto"/>
        <w:left w:val="none" w:sz="0" w:space="0" w:color="auto"/>
        <w:bottom w:val="none" w:sz="0" w:space="0" w:color="auto"/>
        <w:right w:val="none" w:sz="0" w:space="0" w:color="auto"/>
      </w:divBdr>
    </w:div>
    <w:div w:id="1326324024">
      <w:bodyDiv w:val="1"/>
      <w:marLeft w:val="0"/>
      <w:marRight w:val="0"/>
      <w:marTop w:val="0"/>
      <w:marBottom w:val="0"/>
      <w:divBdr>
        <w:top w:val="none" w:sz="0" w:space="0" w:color="auto"/>
        <w:left w:val="none" w:sz="0" w:space="0" w:color="auto"/>
        <w:bottom w:val="none" w:sz="0" w:space="0" w:color="auto"/>
        <w:right w:val="none" w:sz="0" w:space="0" w:color="auto"/>
      </w:divBdr>
      <w:divsChild>
        <w:div w:id="487987354">
          <w:marLeft w:val="706"/>
          <w:marRight w:val="0"/>
          <w:marTop w:val="0"/>
          <w:marBottom w:val="40"/>
          <w:divBdr>
            <w:top w:val="none" w:sz="0" w:space="0" w:color="auto"/>
            <w:left w:val="none" w:sz="0" w:space="0" w:color="auto"/>
            <w:bottom w:val="none" w:sz="0" w:space="0" w:color="auto"/>
            <w:right w:val="none" w:sz="0" w:space="0" w:color="auto"/>
          </w:divBdr>
        </w:div>
      </w:divsChild>
    </w:div>
    <w:div w:id="1449854258">
      <w:bodyDiv w:val="1"/>
      <w:marLeft w:val="0"/>
      <w:marRight w:val="0"/>
      <w:marTop w:val="0"/>
      <w:marBottom w:val="0"/>
      <w:divBdr>
        <w:top w:val="none" w:sz="0" w:space="0" w:color="auto"/>
        <w:left w:val="none" w:sz="0" w:space="0" w:color="auto"/>
        <w:bottom w:val="none" w:sz="0" w:space="0" w:color="auto"/>
        <w:right w:val="none" w:sz="0" w:space="0" w:color="auto"/>
      </w:divBdr>
      <w:divsChild>
        <w:div w:id="634531408">
          <w:marLeft w:val="720"/>
          <w:marRight w:val="0"/>
          <w:marTop w:val="0"/>
          <w:marBottom w:val="120"/>
          <w:divBdr>
            <w:top w:val="none" w:sz="0" w:space="0" w:color="auto"/>
            <w:left w:val="none" w:sz="0" w:space="0" w:color="auto"/>
            <w:bottom w:val="none" w:sz="0" w:space="0" w:color="auto"/>
            <w:right w:val="none" w:sz="0" w:space="0" w:color="auto"/>
          </w:divBdr>
        </w:div>
      </w:divsChild>
    </w:div>
    <w:div w:id="1607930631">
      <w:bodyDiv w:val="1"/>
      <w:marLeft w:val="0"/>
      <w:marRight w:val="0"/>
      <w:marTop w:val="0"/>
      <w:marBottom w:val="0"/>
      <w:divBdr>
        <w:top w:val="none" w:sz="0" w:space="0" w:color="auto"/>
        <w:left w:val="none" w:sz="0" w:space="0" w:color="auto"/>
        <w:bottom w:val="none" w:sz="0" w:space="0" w:color="auto"/>
        <w:right w:val="none" w:sz="0" w:space="0" w:color="auto"/>
      </w:divBdr>
    </w:div>
    <w:div w:id="1620140831">
      <w:bodyDiv w:val="1"/>
      <w:marLeft w:val="0"/>
      <w:marRight w:val="0"/>
      <w:marTop w:val="0"/>
      <w:marBottom w:val="0"/>
      <w:divBdr>
        <w:top w:val="none" w:sz="0" w:space="0" w:color="auto"/>
        <w:left w:val="none" w:sz="0" w:space="0" w:color="auto"/>
        <w:bottom w:val="none" w:sz="0" w:space="0" w:color="auto"/>
        <w:right w:val="none" w:sz="0" w:space="0" w:color="auto"/>
      </w:divBdr>
    </w:div>
    <w:div w:id="1724132758">
      <w:bodyDiv w:val="1"/>
      <w:marLeft w:val="0"/>
      <w:marRight w:val="0"/>
      <w:marTop w:val="0"/>
      <w:marBottom w:val="0"/>
      <w:divBdr>
        <w:top w:val="none" w:sz="0" w:space="0" w:color="auto"/>
        <w:left w:val="none" w:sz="0" w:space="0" w:color="auto"/>
        <w:bottom w:val="none" w:sz="0" w:space="0" w:color="auto"/>
        <w:right w:val="none" w:sz="0" w:space="0" w:color="auto"/>
      </w:divBdr>
      <w:divsChild>
        <w:div w:id="708456717">
          <w:marLeft w:val="706"/>
          <w:marRight w:val="0"/>
          <w:marTop w:val="0"/>
          <w:marBottom w:val="40"/>
          <w:divBdr>
            <w:top w:val="none" w:sz="0" w:space="0" w:color="auto"/>
            <w:left w:val="none" w:sz="0" w:space="0" w:color="auto"/>
            <w:bottom w:val="none" w:sz="0" w:space="0" w:color="auto"/>
            <w:right w:val="none" w:sz="0" w:space="0" w:color="auto"/>
          </w:divBdr>
        </w:div>
      </w:divsChild>
    </w:div>
    <w:div w:id="1892843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F1DAC-F11D-472B-A8EC-CD21A63D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547</Words>
  <Characters>613</Characters>
  <Application>Microsoft Office Word</Application>
  <DocSecurity>0</DocSecurity>
  <Lines>55</Lines>
  <Paragraphs>27</Paragraphs>
  <ScaleCrop>false</ScaleCrop>
  <Company>iot</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新聞稿寫作研習</dc:title>
  <dc:subject/>
  <dc:creator>yjli0513</dc:creator>
  <cp:keywords/>
  <cp:lastModifiedBy>Iotweb助理</cp:lastModifiedBy>
  <cp:revision>2</cp:revision>
  <cp:lastPrinted>2025-11-28T07:37:00Z</cp:lastPrinted>
  <dcterms:created xsi:type="dcterms:W3CDTF">2025-12-01T03:02:00Z</dcterms:created>
  <dcterms:modified xsi:type="dcterms:W3CDTF">2025-12-01T03:02:00Z</dcterms:modified>
</cp:coreProperties>
</file>