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F0B" w:rsidRDefault="00D60C2D">
      <w:pPr>
        <w:pStyle w:val="1"/>
      </w:pPr>
      <w:r>
        <w:rPr>
          <w:noProof/>
        </w:rPr>
        <w:drawing>
          <wp:anchor distT="0" distB="0" distL="114300" distR="114300" simplePos="0" relativeHeight="251658240" behindDoc="1" locked="0" layoutInCell="1" allowOverlap="1">
            <wp:simplePos x="0" y="0"/>
            <wp:positionH relativeFrom="column">
              <wp:posOffset>2697690</wp:posOffset>
            </wp:positionH>
            <wp:positionV relativeFrom="paragraph">
              <wp:posOffset>630</wp:posOffset>
            </wp:positionV>
            <wp:extent cx="1094399" cy="1094399"/>
            <wp:effectExtent l="0" t="0" r="0" b="0"/>
            <wp:wrapNone/>
            <wp:docPr id="1" name="圖片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094399" cy="1094399"/>
                    </a:xfrm>
                    <a:prstGeom prst="rect">
                      <a:avLst/>
                    </a:prstGeom>
                    <a:noFill/>
                    <a:ln>
                      <a:noFill/>
                      <a:prstDash/>
                    </a:ln>
                  </pic:spPr>
                </pic:pic>
              </a:graphicData>
            </a:graphic>
          </wp:anchor>
        </w:drawing>
      </w:r>
      <w:r>
        <w:rPr>
          <w:rStyle w:val="10"/>
          <w:rFonts w:eastAsia="標楷體"/>
          <w:noProof/>
        </w:rPr>
        <mc:AlternateContent>
          <mc:Choice Requires="wps">
            <w:drawing>
              <wp:anchor distT="0" distB="0" distL="114300" distR="114300" simplePos="0" relativeHeight="251657216" behindDoc="0" locked="0" layoutInCell="1" allowOverlap="1">
                <wp:simplePos x="0" y="0"/>
                <wp:positionH relativeFrom="margin">
                  <wp:posOffset>3869055</wp:posOffset>
                </wp:positionH>
                <wp:positionV relativeFrom="margin">
                  <wp:posOffset>416564</wp:posOffset>
                </wp:positionV>
                <wp:extent cx="1922141" cy="684528"/>
                <wp:effectExtent l="0" t="0" r="1909" b="39372"/>
                <wp:wrapNone/>
                <wp:docPr id="2" name="Rectangle 9"/>
                <wp:cNvGraphicFramePr/>
                <a:graphic xmlns:a="http://schemas.openxmlformats.org/drawingml/2006/main">
                  <a:graphicData uri="http://schemas.microsoft.com/office/word/2010/wordprocessingShape">
                    <wps:wsp>
                      <wps:cNvSpPr/>
                      <wps:spPr>
                        <a:xfrm>
                          <a:off x="0" y="0"/>
                          <a:ext cx="1922141" cy="684528"/>
                        </a:xfrm>
                        <a:prstGeom prst="rect">
                          <a:avLst/>
                        </a:prstGeom>
                        <a:noFill/>
                        <a:ln cap="flat">
                          <a:noFill/>
                          <a:prstDash val="solid"/>
                        </a:ln>
                        <a:effectLst>
                          <a:outerShdw dist="22997" dir="5400000" algn="tl">
                            <a:srgbClr val="000000">
                              <a:alpha val="35000"/>
                            </a:srgbClr>
                          </a:outerShdw>
                        </a:effectLst>
                      </wps:spPr>
                      <wps:txbx>
                        <w:txbxContent>
                          <w:p w:rsidR="001A4F0B" w:rsidRDefault="001A4F0B">
                            <w:pPr>
                              <w:pStyle w:val="1"/>
                              <w:rPr>
                                <w:rFonts w:ascii="標楷體" w:eastAsia="標楷體" w:hAnsi="標楷體"/>
                                <w:b/>
                                <w:sz w:val="44"/>
                                <w:szCs w:val="44"/>
                              </w:rPr>
                            </w:pPr>
                          </w:p>
                          <w:p w:rsidR="001A4F0B" w:rsidRDefault="00D60C2D">
                            <w:pPr>
                              <w:pStyle w:val="1"/>
                            </w:pPr>
                            <w:r>
                              <w:rPr>
                                <w:rStyle w:val="10"/>
                                <w:rFonts w:ascii="標楷體" w:eastAsia="標楷體" w:hAnsi="標楷體"/>
                                <w:b/>
                                <w:sz w:val="44"/>
                                <w:szCs w:val="44"/>
                              </w:rPr>
                              <w:t>國立東華大學</w:t>
                            </w:r>
                          </w:p>
                        </w:txbxContent>
                      </wps:txbx>
                      <wps:bodyPr vert="horz" wrap="square" lIns="0" tIns="0" rIns="0" bIns="0" anchor="t" anchorCtr="0" compatLnSpc="0">
                        <a:noAutofit/>
                      </wps:bodyPr>
                    </wps:wsp>
                  </a:graphicData>
                </a:graphic>
              </wp:anchor>
            </w:drawing>
          </mc:Choice>
          <mc:Fallback>
            <w:pict>
              <v:rect id="Rectangle 9" o:spid="_x0000_s1026" style="position:absolute;margin-left:304.65pt;margin-top:32.8pt;width:151.35pt;height:53.9pt;z-index:25165721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" filled="f" stroked="f">
                <v:shadow on="t" color="black" opacity="22937f" origin="-.5,-.5" offset="0,.63881mm"/>
                <v:textbox inset="0,0,0,0">
                  <w:txbxContent>
                    <w:p w:rsidR="001A4F0B" w:rsidRDefault="001A4F0B">
                      <w:pPr>
                        <w:pStyle w:val="1"/>
                        <w:rPr>
                          <w:rFonts w:ascii="標楷體" w:eastAsia="標楷體" w:hAnsi="標楷體"/>
                          <w:b/>
                          <w:sz w:val="44"/>
                          <w:szCs w:val="44"/>
                        </w:rPr>
                      </w:pPr>
                    </w:p>
                    <w:p w:rsidR="001A4F0B" w:rsidRDefault="00D60C2D">
                      <w:pPr>
                        <w:pStyle w:val="1"/>
                      </w:pPr>
                      <w:r>
                        <w:rPr>
                          <w:rStyle w:val="10"/>
                          <w:rFonts w:ascii="標楷體" w:eastAsia="標楷體" w:hAnsi="標楷體"/>
                          <w:b/>
                          <w:sz w:val="44"/>
                          <w:szCs w:val="44"/>
                        </w:rPr>
                        <w:t>國立東華大學</w:t>
                      </w:r>
                    </w:p>
                  </w:txbxContent>
                </v:textbox>
                <w10:wrap anchorx="margin" anchory="margin"/>
              </v:rect>
            </w:pict>
          </mc:Fallback>
        </mc:AlternateContent>
      </w:r>
      <w:r>
        <w:rPr>
          <w:rStyle w:val="10"/>
          <w:rFonts w:eastAsia="標楷體"/>
          <w:noProof/>
        </w:rPr>
        <mc:AlternateContent>
          <mc:Choice Requires="wps">
            <w:drawing>
              <wp:anchor distT="0" distB="0" distL="114300" distR="114300" simplePos="0" relativeHeight="251655168" behindDoc="0" locked="0" layoutInCell="1" allowOverlap="1">
                <wp:simplePos x="0" y="0"/>
                <wp:positionH relativeFrom="margin">
                  <wp:posOffset>1152528</wp:posOffset>
                </wp:positionH>
                <wp:positionV relativeFrom="margin">
                  <wp:posOffset>416564</wp:posOffset>
                </wp:positionV>
                <wp:extent cx="1524633" cy="684528"/>
                <wp:effectExtent l="0" t="0" r="18417" b="39372"/>
                <wp:wrapNone/>
                <wp:docPr id="3" name="Rectangle 6"/>
                <wp:cNvGraphicFramePr/>
                <a:graphic xmlns:a="http://schemas.openxmlformats.org/drawingml/2006/main">
                  <a:graphicData uri="http://schemas.microsoft.com/office/word/2010/wordprocessingShape">
                    <wps:wsp>
                      <wps:cNvSpPr/>
                      <wps:spPr>
                        <a:xfrm>
                          <a:off x="0" y="0"/>
                          <a:ext cx="1524633" cy="684528"/>
                        </a:xfrm>
                        <a:prstGeom prst="rect">
                          <a:avLst/>
                        </a:prstGeom>
                        <a:noFill/>
                        <a:ln cap="flat">
                          <a:noFill/>
                          <a:prstDash val="solid"/>
                        </a:ln>
                        <a:effectLst>
                          <a:outerShdw dist="22997" dir="5400000" algn="tl">
                            <a:srgbClr val="000000">
                              <a:alpha val="35000"/>
                            </a:srgbClr>
                          </a:outerShdw>
                        </a:effectLst>
                      </wps:spPr>
                      <wps:txbx>
                        <w:txbxContent>
                          <w:p w:rsidR="001A4F0B" w:rsidRDefault="00D60C2D">
                            <w:pPr>
                              <w:pStyle w:val="1"/>
                              <w:rPr>
                                <w:rFonts w:ascii="標楷體" w:eastAsia="標楷體" w:hAnsi="標楷體"/>
                                <w:b/>
                                <w:sz w:val="44"/>
                                <w:szCs w:val="44"/>
                              </w:rPr>
                            </w:pPr>
                            <w:r>
                              <w:rPr>
                                <w:rFonts w:ascii="標楷體" w:eastAsia="標楷體" w:hAnsi="標楷體"/>
                                <w:b/>
                                <w:sz w:val="44"/>
                                <w:szCs w:val="44"/>
                              </w:rPr>
                              <w:t>交通部</w:t>
                            </w:r>
                          </w:p>
                          <w:p w:rsidR="001A4F0B" w:rsidRDefault="00D60C2D">
                            <w:pPr>
                              <w:pStyle w:val="1"/>
                            </w:pPr>
                            <w:r>
                              <w:rPr>
                                <w:rStyle w:val="10"/>
                                <w:rFonts w:ascii="標楷體" w:eastAsia="標楷體" w:hAnsi="標楷體"/>
                                <w:b/>
                                <w:sz w:val="44"/>
                                <w:szCs w:val="44"/>
                              </w:rPr>
                              <w:t>運輸研究所</w:t>
                            </w:r>
                          </w:p>
                        </w:txbxContent>
                      </wps:txbx>
                      <wps:bodyPr vert="horz" wrap="square" lIns="0" tIns="0" rIns="0" bIns="0" anchor="t" anchorCtr="0" compatLnSpc="0">
                        <a:noAutofit/>
                      </wps:bodyPr>
                    </wps:wsp>
                  </a:graphicData>
                </a:graphic>
              </wp:anchor>
            </w:drawing>
          </mc:Choice>
          <mc:Fallback>
            <w:pict>
              <v:rect id="Rectangle 6" o:spid="_x0000_s1027" style="position:absolute;margin-left:90.75pt;margin-top:32.8pt;width:120.05pt;height:53.9pt;z-index:25165516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" filled="f" stroked="f">
                <v:shadow on="t" color="black" opacity="22937f" origin="-.5,-.5" offset="0,.63881mm"/>
                <v:textbox inset="0,0,0,0">
                  <w:txbxContent>
                    <w:p w:rsidR="001A4F0B" w:rsidRDefault="00D60C2D">
                      <w:pPr>
                        <w:pStyle w:val="1"/>
                        <w:rPr>
                          <w:rFonts w:ascii="標楷體" w:eastAsia="標楷體" w:hAnsi="標楷體"/>
                          <w:b/>
                          <w:sz w:val="44"/>
                          <w:szCs w:val="44"/>
                        </w:rPr>
                      </w:pPr>
                      <w:r>
                        <w:rPr>
                          <w:rFonts w:ascii="標楷體" w:eastAsia="標楷體" w:hAnsi="標楷體"/>
                          <w:b/>
                          <w:sz w:val="44"/>
                          <w:szCs w:val="44"/>
                        </w:rPr>
                        <w:t>交通部</w:t>
                      </w:r>
                    </w:p>
                    <w:p w:rsidR="001A4F0B" w:rsidRDefault="00D60C2D">
                      <w:pPr>
                        <w:pStyle w:val="1"/>
                      </w:pPr>
                      <w:r>
                        <w:rPr>
                          <w:rStyle w:val="10"/>
                          <w:rFonts w:ascii="標楷體" w:eastAsia="標楷體" w:hAnsi="標楷體"/>
                          <w:b/>
                          <w:sz w:val="44"/>
                          <w:szCs w:val="44"/>
                        </w:rPr>
                        <w:t>運輸研究所</w:t>
                      </w:r>
                    </w:p>
                  </w:txbxContent>
                </v:textbox>
                <w10:wrap anchorx="margin" anchory="margin"/>
              </v:rect>
            </w:pict>
          </mc:Fallback>
        </mc:AlternateContent>
      </w:r>
      <w:r>
        <w:rPr>
          <w:noProof/>
        </w:rPr>
        <w:drawing>
          <wp:inline distT="0" distB="0" distL="0" distR="0">
            <wp:extent cx="1093466" cy="1093466"/>
            <wp:effectExtent l="0" t="0" r="0" b="0"/>
            <wp:docPr id="4" name="圖片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093466" cy="1093466"/>
                    </a:xfrm>
                    <a:prstGeom prst="rect">
                      <a:avLst/>
                    </a:prstGeom>
                    <a:noFill/>
                    <a:ln>
                      <a:noFill/>
                      <a:prstDash/>
                    </a:ln>
                  </pic:spPr>
                </pic:pic>
              </a:graphicData>
            </a:graphic>
          </wp:inline>
        </w:drawing>
      </w:r>
      <w:r>
        <w:t xml:space="preserve"> </w:t>
      </w:r>
    </w:p>
    <w:p w:rsidR="001A4F0B" w:rsidRDefault="00D60C2D">
      <w:pPr>
        <w:pStyle w:val="1"/>
      </w:pPr>
      <w:r>
        <w:rPr>
          <w:rStyle w:val="10"/>
          <w:rFonts w:eastAsia="標楷體"/>
          <w:noProof/>
        </w:rPr>
        <mc:AlternateContent>
          <mc:Choice Requires="wps">
            <w:drawing>
              <wp:anchor distT="0" distB="0" distL="114300" distR="114300" simplePos="0" relativeHeight="251638272" behindDoc="0" locked="0" layoutInCell="1" allowOverlap="1">
                <wp:simplePos x="0" y="0"/>
                <wp:positionH relativeFrom="margin">
                  <wp:posOffset>1600200</wp:posOffset>
                </wp:positionH>
                <wp:positionV relativeFrom="margin">
                  <wp:posOffset>1217925</wp:posOffset>
                </wp:positionV>
                <wp:extent cx="4038603" cy="0"/>
                <wp:effectExtent l="0" t="0" r="19047" b="57150"/>
                <wp:wrapNone/>
                <wp:docPr id="5" name="Line 4"/>
                <wp:cNvGraphicFramePr/>
                <a:graphic xmlns:a="http://schemas.openxmlformats.org/drawingml/2006/main">
                  <a:graphicData uri="http://schemas.microsoft.com/office/word/2010/wordprocessingShape">
                    <wps:wsp>
                      <wps:cNvCnPr/>
                      <wps:spPr>
                        <a:xfrm>
                          <a:off x="0" y="0"/>
                          <a:ext cx="4038603" cy="0"/>
                        </a:xfrm>
                        <a:prstGeom prst="straightConnector1">
                          <a:avLst/>
                        </a:prstGeom>
                        <a:noFill/>
                        <a:ln w="25402" cap="flat">
                          <a:solidFill>
                            <a:srgbClr val="000000"/>
                          </a:solidFill>
                          <a:prstDash val="solid"/>
                          <a:round/>
                        </a:ln>
                        <a:effectLst>
                          <a:outerShdw dist="22997" dir="5400000" algn="tl">
                            <a:srgbClr val="000000">
                              <a:alpha val="35000"/>
                            </a:srgbClr>
                          </a:outerShdw>
                        </a:effectLst>
                      </wps:spPr>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14DBC793" id="_x0000_t32" coordsize="21600,21600" o:spt="32" o:oned="t" path="m,l21600,21600e" filled="f">
                <v:path arrowok="t" fillok="f" o:connecttype="none"/>
                <o:lock v:ext="edit" shapetype="t"/>
              </v:shapetype>
              <v:shape id="Line 4" o:spid="_x0000_s1026" type="#_x0000_t32" style="position:absolute;margin-left:126pt;margin-top:95.9pt;width:318pt;height:0;z-index:251638272;visibility:visible;mso-wrap-style:square;mso-wrap-distance-left:9pt;mso-wrap-distance-top:0;mso-wrap-distance-right:9pt;mso-wrap-distance-bottom:0;mso-position-horizontal:absolute;mso-position-horizontal-relative:margin;mso-position-vertical:absolut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" strokeweight=".70561mm">
                <v:shadow on="t" color="black" opacity="22937f" origin="-.5,-.5" offset="0,.63881mm"/>
                <w10:wrap anchorx="margin" anchory="margin"/>
              </v:shape>
            </w:pict>
          </mc:Fallback>
        </mc:AlternateContent>
      </w:r>
      <w:r>
        <w:rPr>
          <w:rStyle w:val="10"/>
          <w:rFonts w:eastAsia="標楷體"/>
          <w:noProof/>
        </w:rPr>
        <mc:AlternateContent>
          <mc:Choice Requires="wps">
            <w:drawing>
              <wp:anchor distT="0" distB="0" distL="114300" distR="114300" simplePos="0" relativeHeight="251674112" behindDoc="0" locked="0" layoutInCell="1" allowOverlap="1">
                <wp:simplePos x="0" y="0"/>
                <wp:positionH relativeFrom="margin">
                  <wp:posOffset>1600200</wp:posOffset>
                </wp:positionH>
                <wp:positionV relativeFrom="margin">
                  <wp:posOffset>1141728</wp:posOffset>
                </wp:positionV>
                <wp:extent cx="4038603" cy="0"/>
                <wp:effectExtent l="0" t="0" r="19047" b="57150"/>
                <wp:wrapNone/>
                <wp:docPr id="6" name="Line 5"/>
                <wp:cNvGraphicFramePr/>
                <a:graphic xmlns:a="http://schemas.openxmlformats.org/drawingml/2006/main">
                  <a:graphicData uri="http://schemas.microsoft.com/office/word/2010/wordprocessingShape">
                    <wps:wsp>
                      <wps:cNvCnPr/>
                      <wps:spPr>
                        <a:xfrm>
                          <a:off x="0" y="0"/>
                          <a:ext cx="4038603" cy="0"/>
                        </a:xfrm>
                        <a:prstGeom prst="straightConnector1">
                          <a:avLst/>
                        </a:prstGeom>
                        <a:noFill/>
                        <a:ln w="12701" cap="flat">
                          <a:solidFill>
                            <a:srgbClr val="000000"/>
                          </a:solidFill>
                          <a:prstDash val="solid"/>
                          <a:round/>
                        </a:ln>
                        <a:effectLst>
                          <a:outerShdw dist="22997" dir="5400000" algn="tl">
                            <a:srgbClr val="000000">
                              <a:alpha val="35000"/>
                            </a:srgbClr>
                          </a:outerShdw>
                        </a:effectLst>
                      </wps:spPr>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5C2464FB" id="Line 5" o:spid="_x0000_s1026" type="#_x0000_t32" style="position:absolute;margin-left:126pt;margin-top:89.9pt;width:318pt;height:0;z-index:251674112;visibility:visible;mso-wrap-style:square;mso-wrap-distance-left:9pt;mso-wrap-distance-top:0;mso-wrap-distance-right:9pt;mso-wrap-distance-bottom:0;mso-position-horizontal:absolute;mso-position-horizontal-relative:margin;mso-position-vertical:absolut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" strokeweight=".35281mm">
                <v:shadow on="t" color="black" opacity="22937f" origin="-.5,-.5" offset="0,.63881mm"/>
                <w10:wrap anchorx="margin" anchory="margin"/>
              </v:shape>
            </w:pict>
          </mc:Fallback>
        </mc:AlternateContent>
      </w:r>
      <w:r>
        <w:rPr>
          <w:rStyle w:val="10"/>
          <w:rFonts w:eastAsia="標楷體"/>
          <w:noProof/>
        </w:rPr>
        <mc:AlternateContent>
          <mc:Choice Requires="wps">
            <w:drawing>
              <wp:anchor distT="0" distB="0" distL="114300" distR="114300" simplePos="0" relativeHeight="251706880" behindDoc="0" locked="0" layoutInCell="1" allowOverlap="1">
                <wp:simplePos x="0" y="0"/>
                <wp:positionH relativeFrom="margin">
                  <wp:posOffset>4000500</wp:posOffset>
                </wp:positionH>
                <wp:positionV relativeFrom="margin">
                  <wp:posOffset>1260052</wp:posOffset>
                </wp:positionV>
                <wp:extent cx="1638303" cy="265432"/>
                <wp:effectExtent l="0" t="0" r="0" b="39368"/>
                <wp:wrapNone/>
                <wp:docPr id="7" name="Rectangle 7"/>
                <wp:cNvGraphicFramePr/>
                <a:graphic xmlns:a="http://schemas.openxmlformats.org/drawingml/2006/main">
                  <a:graphicData uri="http://schemas.microsoft.com/office/word/2010/wordprocessingShape">
                    <wps:wsp>
                      <wps:cNvSpPr/>
                      <wps:spPr>
                        <a:xfrm>
                          <a:off x="0" y="0"/>
                          <a:ext cx="1638303" cy="265432"/>
                        </a:xfrm>
                        <a:prstGeom prst="rect">
                          <a:avLst/>
                        </a:prstGeom>
                        <a:noFill/>
                        <a:ln cap="flat">
                          <a:noFill/>
                          <a:prstDash val="solid"/>
                        </a:ln>
                        <a:effectLst>
                          <a:outerShdw dist="22997" dir="5400000" algn="tl">
                            <a:srgbClr val="000000">
                              <a:alpha val="35000"/>
                            </a:srgbClr>
                          </a:outerShdw>
                        </a:effectLst>
                      </wps:spPr>
                      <wps:txbx>
                        <w:txbxContent>
                          <w:p w:rsidR="001A4F0B" w:rsidRDefault="00D60C2D">
                            <w:pPr>
                              <w:pStyle w:val="1"/>
                              <w:wordWrap w:val="0"/>
                              <w:jc w:val="right"/>
                              <w:rPr>
                                <w:rFonts w:ascii="標楷體" w:eastAsia="標楷體" w:hAnsi="標楷體"/>
                                <w:sz w:val="32"/>
                              </w:rPr>
                            </w:pPr>
                            <w:r>
                              <w:rPr>
                                <w:rFonts w:ascii="標楷體" w:eastAsia="標楷體" w:hAnsi="標楷體"/>
                                <w:sz w:val="32"/>
                              </w:rPr>
                              <w:t>新聞稿114.10.17</w:t>
                            </w:r>
                          </w:p>
                        </w:txbxContent>
                      </wps:txbx>
                      <wps:bodyPr vert="horz" wrap="square" lIns="0" tIns="0" rIns="0" bIns="0" anchor="t" anchorCtr="0" compatLnSpc="0">
                        <a:noAutofit/>
                      </wps:bodyPr>
                    </wps:wsp>
                  </a:graphicData>
                </a:graphic>
              </wp:anchor>
            </w:drawing>
          </mc:Choice>
          <mc:Fallback>
            <w:pict>
              <v:rect id="Rectangle 7" o:spid="_x0000_s1028" style="position:absolute;margin-left:315pt;margin-top:99.2pt;width:129pt;height:20.9pt;z-index:25170688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" filled="f" stroked="f">
                <v:shadow on="t" color="black" opacity="22937f" origin="-.5,-.5" offset="0,.63881mm"/>
                <v:textbox inset="0,0,0,0">
                  <w:txbxContent>
                    <w:p w:rsidR="001A4F0B" w:rsidRDefault="00D60C2D">
                      <w:pPr>
                        <w:pStyle w:val="1"/>
                        <w:wordWrap w:val="0"/>
                        <w:jc w:val="right"/>
                        <w:rPr>
                          <w:rFonts w:ascii="標楷體" w:eastAsia="標楷體" w:hAnsi="標楷體"/>
                          <w:sz w:val="32"/>
                        </w:rPr>
                      </w:pPr>
                      <w:r>
                        <w:rPr>
                          <w:rFonts w:ascii="標楷體" w:eastAsia="標楷體" w:hAnsi="標楷體"/>
                          <w:sz w:val="32"/>
                        </w:rPr>
                        <w:t>新聞稿114.10.17</w:t>
                      </w:r>
                    </w:p>
                  </w:txbxContent>
                </v:textbox>
                <w10:wrap anchorx="margin" anchory="margin"/>
              </v:rect>
            </w:pict>
          </mc:Fallback>
        </mc:AlternateContent>
      </w:r>
    </w:p>
    <w:p w:rsidR="001A4F0B" w:rsidRDefault="001A4F0B">
      <w:pPr>
        <w:pStyle w:val="1"/>
        <w:rPr>
          <w:rFonts w:eastAsia="標楷體"/>
        </w:rPr>
      </w:pPr>
    </w:p>
    <w:p w:rsidR="001A4F0B" w:rsidRDefault="00D60C2D">
      <w:pPr>
        <w:pStyle w:val="1"/>
        <w:snapToGrid w:val="0"/>
        <w:spacing w:line="400" w:lineRule="exact"/>
        <w:jc w:val="both"/>
        <w:rPr>
          <w:rFonts w:eastAsia="標楷體"/>
          <w:sz w:val="28"/>
        </w:rPr>
      </w:pPr>
      <w:r>
        <w:rPr>
          <w:rFonts w:eastAsia="標楷體"/>
          <w:sz w:val="28"/>
        </w:rPr>
        <w:t>請立即發布</w:t>
      </w:r>
    </w:p>
    <w:p w:rsidR="001A4F0B" w:rsidRDefault="00D60C2D">
      <w:pPr>
        <w:pStyle w:val="1"/>
        <w:snapToGrid w:val="0"/>
        <w:spacing w:line="400" w:lineRule="exact"/>
        <w:jc w:val="both"/>
        <w:rPr>
          <w:rFonts w:eastAsia="標楷體"/>
          <w:sz w:val="28"/>
        </w:rPr>
      </w:pPr>
      <w:r>
        <w:rPr>
          <w:rFonts w:eastAsia="標楷體"/>
          <w:sz w:val="28"/>
        </w:rPr>
        <w:t>新聞聯絡人：運</w:t>
      </w:r>
      <w:proofErr w:type="gramStart"/>
      <w:r>
        <w:rPr>
          <w:rFonts w:eastAsia="標楷體"/>
          <w:sz w:val="28"/>
        </w:rPr>
        <w:t>研</w:t>
      </w:r>
      <w:proofErr w:type="gramEnd"/>
      <w:r>
        <w:rPr>
          <w:rFonts w:eastAsia="標楷體"/>
          <w:sz w:val="28"/>
        </w:rPr>
        <w:t>所廖謹志組長、國立東華大學陳正杰教授</w:t>
      </w:r>
    </w:p>
    <w:p w:rsidR="001A4F0B" w:rsidRDefault="00D60C2D">
      <w:pPr>
        <w:pStyle w:val="1"/>
        <w:snapToGrid w:val="0"/>
        <w:spacing w:line="400" w:lineRule="exact"/>
        <w:jc w:val="both"/>
        <w:rPr>
          <w:rFonts w:eastAsia="標楷體"/>
          <w:sz w:val="28"/>
        </w:rPr>
      </w:pPr>
      <w:r>
        <w:rPr>
          <w:rFonts w:eastAsia="標楷體"/>
          <w:sz w:val="28"/>
        </w:rPr>
        <w:t>電話：</w:t>
      </w:r>
      <w:r>
        <w:rPr>
          <w:rFonts w:eastAsia="標楷體"/>
          <w:sz w:val="28"/>
        </w:rPr>
        <w:t>02-23496834</w:t>
      </w:r>
      <w:r>
        <w:rPr>
          <w:rFonts w:eastAsia="標楷體"/>
          <w:sz w:val="28"/>
        </w:rPr>
        <w:t>、</w:t>
      </w:r>
      <w:r>
        <w:rPr>
          <w:rFonts w:eastAsia="標楷體"/>
          <w:sz w:val="28"/>
        </w:rPr>
        <w:t>03-8903168</w:t>
      </w:r>
    </w:p>
    <w:p w:rsidR="001A4F0B" w:rsidRDefault="00D60C2D">
      <w:pPr>
        <w:pStyle w:val="1"/>
        <w:tabs>
          <w:tab w:val="center" w:pos="4323"/>
        </w:tabs>
        <w:snapToGrid w:val="0"/>
        <w:spacing w:line="400" w:lineRule="exact"/>
        <w:jc w:val="both"/>
        <w:rPr>
          <w:rFonts w:eastAsia="標楷體"/>
          <w:sz w:val="28"/>
        </w:rPr>
      </w:pPr>
      <w:r>
        <w:rPr>
          <w:rFonts w:eastAsia="標楷體"/>
          <w:sz w:val="28"/>
        </w:rPr>
        <w:t>傳真：</w:t>
      </w:r>
      <w:r>
        <w:rPr>
          <w:rFonts w:eastAsia="標楷體"/>
          <w:sz w:val="28"/>
        </w:rPr>
        <w:t>02-25450431</w:t>
      </w:r>
    </w:p>
    <w:p w:rsidR="001A4F0B" w:rsidRDefault="00D60C2D">
      <w:pPr>
        <w:pStyle w:val="1"/>
        <w:wordWrap w:val="0"/>
        <w:snapToGrid w:val="0"/>
        <w:spacing w:line="400" w:lineRule="exact"/>
        <w:jc w:val="both"/>
        <w:rPr>
          <w:rFonts w:eastAsia="標楷體"/>
          <w:sz w:val="28"/>
        </w:rPr>
      </w:pPr>
      <w:r>
        <w:rPr>
          <w:rFonts w:eastAsia="標楷體"/>
          <w:sz w:val="28"/>
        </w:rPr>
        <w:t>e-mail</w:t>
      </w:r>
      <w:r>
        <w:rPr>
          <w:rFonts w:eastAsia="標楷體"/>
          <w:sz w:val="28"/>
        </w:rPr>
        <w:t>：</w:t>
      </w:r>
      <w:r>
        <w:rPr>
          <w:rFonts w:eastAsia="標楷體"/>
          <w:sz w:val="28"/>
        </w:rPr>
        <w:t>ccliao@iot.gov.tw</w:t>
      </w:r>
      <w:r>
        <w:rPr>
          <w:rFonts w:eastAsia="標楷體"/>
          <w:sz w:val="28"/>
        </w:rPr>
        <w:t>、</w:t>
      </w:r>
      <w:r>
        <w:rPr>
          <w:rFonts w:eastAsia="標楷體"/>
          <w:sz w:val="28"/>
        </w:rPr>
        <w:t>frank542@mail.ndhu.edu.tw</w:t>
      </w:r>
    </w:p>
    <w:p w:rsidR="001A4F0B" w:rsidRDefault="00D60C2D">
      <w:pPr>
        <w:pStyle w:val="1"/>
        <w:snapToGrid w:val="0"/>
        <w:spacing w:line="400" w:lineRule="exact"/>
        <w:jc w:val="both"/>
        <w:rPr>
          <w:rFonts w:eastAsia="標楷體"/>
          <w:sz w:val="28"/>
        </w:rPr>
      </w:pPr>
      <w:r>
        <w:rPr>
          <w:rFonts w:eastAsia="標楷體"/>
          <w:sz w:val="28"/>
        </w:rPr>
        <w:t>網址：</w:t>
      </w:r>
      <w:r>
        <w:rPr>
          <w:rFonts w:eastAsia="標楷體"/>
          <w:sz w:val="28"/>
        </w:rPr>
        <w:t>www.iot.gov.tw</w:t>
      </w:r>
    </w:p>
    <w:p w:rsidR="001A4F0B" w:rsidRDefault="001A4F0B">
      <w:pPr>
        <w:pStyle w:val="1"/>
        <w:spacing w:after="240" w:line="400" w:lineRule="exact"/>
        <w:ind w:left="-120" w:right="-120"/>
        <w:jc w:val="center"/>
        <w:rPr>
          <w:rFonts w:eastAsia="標楷體"/>
          <w:b/>
          <w:bCs/>
          <w:sz w:val="40"/>
          <w:szCs w:val="40"/>
        </w:rPr>
      </w:pPr>
    </w:p>
    <w:p w:rsidR="001A4F0B" w:rsidRDefault="00D60C2D">
      <w:pPr>
        <w:pStyle w:val="1"/>
        <w:spacing w:after="240" w:line="400" w:lineRule="exact"/>
        <w:ind w:left="-120" w:right="-120"/>
        <w:jc w:val="center"/>
        <w:rPr>
          <w:rFonts w:eastAsia="標楷體"/>
          <w:b/>
          <w:bCs/>
          <w:sz w:val="40"/>
          <w:szCs w:val="40"/>
        </w:rPr>
      </w:pPr>
      <w:r>
        <w:rPr>
          <w:rFonts w:eastAsia="標楷體"/>
          <w:b/>
          <w:bCs/>
          <w:sz w:val="40"/>
          <w:szCs w:val="40"/>
        </w:rPr>
        <w:t>東部</w:t>
      </w:r>
      <w:proofErr w:type="gramStart"/>
      <w:r>
        <w:rPr>
          <w:rFonts w:eastAsia="標楷體"/>
          <w:b/>
          <w:bCs/>
          <w:sz w:val="40"/>
          <w:szCs w:val="40"/>
        </w:rPr>
        <w:t>區域跨域整合</w:t>
      </w:r>
      <w:proofErr w:type="gramEnd"/>
      <w:r>
        <w:rPr>
          <w:rFonts w:eastAsia="標楷體"/>
          <w:b/>
          <w:bCs/>
          <w:sz w:val="40"/>
          <w:szCs w:val="40"/>
        </w:rPr>
        <w:t>首長論壇：跨部會運輸資源多元彈性發展策略</w:t>
      </w:r>
    </w:p>
    <w:p w:rsidR="001A4F0B" w:rsidRDefault="00D60C2D">
      <w:pPr>
        <w:pStyle w:val="1"/>
        <w:overflowPunct w:val="0"/>
        <w:spacing w:line="440" w:lineRule="exact"/>
        <w:ind w:firstLine="560"/>
        <w:jc w:val="both"/>
      </w:pPr>
      <w:r>
        <w:rPr>
          <w:rStyle w:val="10"/>
          <w:rFonts w:eastAsia="標楷體"/>
          <w:bCs/>
          <w:sz w:val="28"/>
          <w:szCs w:val="28"/>
        </w:rPr>
        <w:t>為協助推動區域交通治理及對區域公共運輸發展的長期</w:t>
      </w:r>
      <w:proofErr w:type="gramStart"/>
      <w:r>
        <w:rPr>
          <w:rStyle w:val="10"/>
          <w:rFonts w:eastAsia="標楷體"/>
          <w:bCs/>
          <w:sz w:val="28"/>
          <w:szCs w:val="28"/>
        </w:rPr>
        <w:t>擘</w:t>
      </w:r>
      <w:proofErr w:type="gramEnd"/>
      <w:r>
        <w:rPr>
          <w:rStyle w:val="10"/>
          <w:rFonts w:eastAsia="標楷體"/>
          <w:bCs/>
          <w:sz w:val="28"/>
          <w:szCs w:val="28"/>
        </w:rPr>
        <w:t>劃，交通部運輸研究所</w:t>
      </w:r>
      <w:r>
        <w:rPr>
          <w:rStyle w:val="10"/>
          <w:rFonts w:eastAsia="標楷體"/>
          <w:bCs/>
          <w:sz w:val="28"/>
          <w:szCs w:val="28"/>
        </w:rPr>
        <w:t>(</w:t>
      </w:r>
      <w:r>
        <w:rPr>
          <w:rStyle w:val="10"/>
          <w:rFonts w:eastAsia="標楷體"/>
          <w:bCs/>
          <w:sz w:val="28"/>
          <w:szCs w:val="28"/>
        </w:rPr>
        <w:t>以下簡稱運研所</w:t>
      </w:r>
      <w:r>
        <w:rPr>
          <w:rStyle w:val="10"/>
          <w:rFonts w:eastAsia="標楷體"/>
          <w:bCs/>
          <w:sz w:val="28"/>
          <w:szCs w:val="28"/>
        </w:rPr>
        <w:t>)</w:t>
      </w:r>
      <w:r>
        <w:rPr>
          <w:rStyle w:val="10"/>
          <w:rFonts w:eastAsia="標楷體"/>
          <w:bCs/>
          <w:sz w:val="28"/>
          <w:szCs w:val="28"/>
        </w:rPr>
        <w:t>與東部區域運輸發展研究中心</w:t>
      </w:r>
      <w:r>
        <w:rPr>
          <w:rStyle w:val="10"/>
          <w:rFonts w:eastAsia="標楷體"/>
          <w:bCs/>
          <w:sz w:val="28"/>
          <w:szCs w:val="28"/>
        </w:rPr>
        <w:t>(</w:t>
      </w:r>
      <w:r>
        <w:rPr>
          <w:rStyle w:val="10"/>
          <w:rFonts w:eastAsia="標楷體"/>
          <w:bCs/>
          <w:sz w:val="28"/>
          <w:szCs w:val="28"/>
        </w:rPr>
        <w:t>以下簡稱東部區域中心，由國立東華大學及東吳大學聯合執行</w:t>
      </w:r>
      <w:r>
        <w:rPr>
          <w:rStyle w:val="10"/>
          <w:rFonts w:eastAsia="標楷體"/>
          <w:bCs/>
          <w:sz w:val="28"/>
          <w:szCs w:val="28"/>
        </w:rPr>
        <w:t>)</w:t>
      </w:r>
      <w:r>
        <w:rPr>
          <w:rStyle w:val="10"/>
          <w:rFonts w:eastAsia="標楷體"/>
          <w:bCs/>
          <w:sz w:val="28"/>
          <w:szCs w:val="28"/>
        </w:rPr>
        <w:t>於</w:t>
      </w:r>
      <w:r>
        <w:rPr>
          <w:rStyle w:val="10"/>
          <w:rFonts w:eastAsia="標楷體"/>
          <w:bCs/>
          <w:sz w:val="28"/>
          <w:szCs w:val="28"/>
        </w:rPr>
        <w:t>114</w:t>
      </w:r>
      <w:r>
        <w:rPr>
          <w:rStyle w:val="10"/>
          <w:rFonts w:eastAsia="標楷體"/>
          <w:bCs/>
          <w:sz w:val="28"/>
          <w:szCs w:val="28"/>
        </w:rPr>
        <w:t>年</w:t>
      </w:r>
      <w:r>
        <w:rPr>
          <w:rStyle w:val="10"/>
          <w:rFonts w:eastAsia="標楷體"/>
          <w:bCs/>
          <w:sz w:val="28"/>
          <w:szCs w:val="28"/>
        </w:rPr>
        <w:t>10</w:t>
      </w:r>
      <w:r>
        <w:rPr>
          <w:rStyle w:val="10"/>
          <w:rFonts w:eastAsia="標楷體"/>
          <w:bCs/>
          <w:sz w:val="28"/>
          <w:szCs w:val="28"/>
        </w:rPr>
        <w:t>月</w:t>
      </w:r>
      <w:r>
        <w:rPr>
          <w:rStyle w:val="10"/>
          <w:rFonts w:eastAsia="標楷體"/>
          <w:bCs/>
          <w:sz w:val="28"/>
          <w:szCs w:val="28"/>
        </w:rPr>
        <w:t>17</w:t>
      </w:r>
      <w:r>
        <w:rPr>
          <w:rStyle w:val="10"/>
          <w:rFonts w:eastAsia="標楷體"/>
          <w:bCs/>
          <w:sz w:val="28"/>
          <w:szCs w:val="28"/>
        </w:rPr>
        <w:t>日</w:t>
      </w:r>
      <w:r>
        <w:rPr>
          <w:rStyle w:val="10"/>
          <w:rFonts w:eastAsia="標楷體"/>
          <w:bCs/>
          <w:sz w:val="28"/>
          <w:szCs w:val="28"/>
        </w:rPr>
        <w:t>(</w:t>
      </w:r>
      <w:r>
        <w:rPr>
          <w:rStyle w:val="10"/>
          <w:rFonts w:eastAsia="標楷體"/>
          <w:bCs/>
          <w:sz w:val="28"/>
          <w:szCs w:val="28"/>
        </w:rPr>
        <w:t>五</w:t>
      </w:r>
      <w:r>
        <w:rPr>
          <w:rStyle w:val="10"/>
          <w:rFonts w:eastAsia="標楷體"/>
          <w:bCs/>
          <w:sz w:val="28"/>
          <w:szCs w:val="28"/>
        </w:rPr>
        <w:t>)</w:t>
      </w:r>
      <w:r>
        <w:rPr>
          <w:rStyle w:val="10"/>
          <w:rFonts w:eastAsia="標楷體"/>
          <w:bCs/>
          <w:sz w:val="28"/>
          <w:szCs w:val="28"/>
        </w:rPr>
        <w:t>在花蓮縣的花蓮美侖大飯店共同辦理「東部</w:t>
      </w:r>
      <w:proofErr w:type="gramStart"/>
      <w:r>
        <w:rPr>
          <w:rStyle w:val="10"/>
          <w:rFonts w:eastAsia="標楷體"/>
          <w:bCs/>
          <w:sz w:val="28"/>
          <w:szCs w:val="28"/>
        </w:rPr>
        <w:t>區域跨域整</w:t>
      </w:r>
      <w:proofErr w:type="gramEnd"/>
      <w:r>
        <w:rPr>
          <w:rStyle w:val="10"/>
          <w:rFonts w:eastAsia="標楷體"/>
          <w:bCs/>
          <w:sz w:val="28"/>
          <w:szCs w:val="28"/>
        </w:rPr>
        <w:t>合首長論壇」，邀請花蓮縣及臺東縣政府負責公共運輸、觀光旅遊、衛生、福利等領域之首長及相關單位代表，針對公共</w:t>
      </w:r>
      <w:proofErr w:type="gramStart"/>
      <w:r>
        <w:rPr>
          <w:rStyle w:val="10"/>
          <w:rFonts w:eastAsia="標楷體"/>
          <w:bCs/>
          <w:sz w:val="28"/>
          <w:szCs w:val="28"/>
        </w:rPr>
        <w:t>運輸跨域合</w:t>
      </w:r>
      <w:proofErr w:type="gramEnd"/>
      <w:r>
        <w:rPr>
          <w:rStyle w:val="10"/>
          <w:rFonts w:eastAsia="標楷體"/>
          <w:bCs/>
          <w:sz w:val="28"/>
          <w:szCs w:val="28"/>
        </w:rPr>
        <w:t>作相關課題，以及東部跨部會運輸資源多元彈性發展策略提出解決對策與創新想法，以</w:t>
      </w:r>
      <w:r>
        <w:rPr>
          <w:rStyle w:val="10"/>
          <w:rFonts w:eastAsia="標楷體"/>
          <w:kern w:val="3"/>
          <w:sz w:val="28"/>
          <w:szCs w:val="22"/>
        </w:rPr>
        <w:t>達成中央與地方雙向溝通交流之目的及</w:t>
      </w:r>
      <w:proofErr w:type="gramStart"/>
      <w:r>
        <w:rPr>
          <w:rStyle w:val="10"/>
          <w:rFonts w:eastAsia="標楷體"/>
          <w:kern w:val="3"/>
          <w:sz w:val="28"/>
          <w:szCs w:val="22"/>
        </w:rPr>
        <w:t>促成跨域合</w:t>
      </w:r>
      <w:proofErr w:type="gramEnd"/>
      <w:r>
        <w:rPr>
          <w:rStyle w:val="10"/>
          <w:rFonts w:eastAsia="標楷體"/>
          <w:kern w:val="3"/>
          <w:sz w:val="28"/>
          <w:szCs w:val="22"/>
        </w:rPr>
        <w:t>作機會。</w:t>
      </w:r>
    </w:p>
    <w:p w:rsidR="001A4F0B" w:rsidRDefault="00D60C2D">
      <w:pPr>
        <w:pStyle w:val="1"/>
        <w:overflowPunct w:val="0"/>
        <w:spacing w:line="440" w:lineRule="exact"/>
        <w:ind w:firstLine="560"/>
        <w:jc w:val="both"/>
        <w:rPr>
          <w:rFonts w:eastAsia="標楷體"/>
          <w:bCs/>
          <w:sz w:val="28"/>
          <w:szCs w:val="28"/>
        </w:rPr>
      </w:pPr>
      <w:r>
        <w:rPr>
          <w:rFonts w:eastAsia="標楷體"/>
          <w:bCs/>
          <w:sz w:val="28"/>
          <w:szCs w:val="28"/>
        </w:rPr>
        <w:t>運</w:t>
      </w:r>
      <w:proofErr w:type="gramStart"/>
      <w:r>
        <w:rPr>
          <w:rFonts w:eastAsia="標楷體"/>
          <w:bCs/>
          <w:sz w:val="28"/>
          <w:szCs w:val="28"/>
        </w:rPr>
        <w:t>研</w:t>
      </w:r>
      <w:proofErr w:type="gramEnd"/>
      <w:r>
        <w:rPr>
          <w:rFonts w:eastAsia="標楷體"/>
          <w:bCs/>
          <w:sz w:val="28"/>
          <w:szCs w:val="28"/>
        </w:rPr>
        <w:t>所和東部區域中心在本</w:t>
      </w:r>
      <w:proofErr w:type="gramStart"/>
      <w:r>
        <w:rPr>
          <w:rFonts w:eastAsia="標楷體"/>
          <w:bCs/>
          <w:sz w:val="28"/>
          <w:szCs w:val="28"/>
        </w:rPr>
        <w:t>次跨域整</w:t>
      </w:r>
      <w:proofErr w:type="gramEnd"/>
      <w:r>
        <w:rPr>
          <w:rFonts w:eastAsia="標楷體"/>
          <w:bCs/>
          <w:sz w:val="28"/>
          <w:szCs w:val="28"/>
        </w:rPr>
        <w:t>合首長論壇，特別聚焦於三大核心發展公共運輸議題：「東部區域交通運輸系統發展趨勢與成長策略」、「公共運輸對地方創生與區域觀光之影響」，以及「復康長照與偏鄉公共運輸資源整合」，由東部區域中心對於各項議題進行專題報告，並於各專題分別</w:t>
      </w:r>
      <w:proofErr w:type="gramStart"/>
      <w:r>
        <w:rPr>
          <w:rFonts w:eastAsia="標楷體"/>
          <w:bCs/>
          <w:sz w:val="28"/>
          <w:szCs w:val="28"/>
        </w:rPr>
        <w:t>邀請雷門智能</w:t>
      </w:r>
      <w:proofErr w:type="gramEnd"/>
      <w:r>
        <w:rPr>
          <w:rFonts w:eastAsia="標楷體"/>
          <w:bCs/>
          <w:sz w:val="28"/>
          <w:szCs w:val="28"/>
        </w:rPr>
        <w:t>移動股份有限公司賴良賓執行長、邸</w:t>
      </w:r>
      <w:proofErr w:type="spellStart"/>
      <w:r>
        <w:rPr>
          <w:rFonts w:eastAsia="標楷體"/>
          <w:bCs/>
          <w:sz w:val="28"/>
          <w:szCs w:val="28"/>
        </w:rPr>
        <w:t>TaiDang</w:t>
      </w:r>
      <w:proofErr w:type="spellEnd"/>
      <w:proofErr w:type="gramStart"/>
      <w:r>
        <w:rPr>
          <w:rFonts w:eastAsia="標楷體"/>
          <w:bCs/>
          <w:sz w:val="28"/>
          <w:szCs w:val="28"/>
        </w:rPr>
        <w:t>創生基</w:t>
      </w:r>
      <w:proofErr w:type="gramEnd"/>
      <w:r>
        <w:rPr>
          <w:rFonts w:eastAsia="標楷體"/>
          <w:bCs/>
          <w:sz w:val="28"/>
          <w:szCs w:val="28"/>
        </w:rPr>
        <w:t>地陳怡萍執行長、門諾社會福利慈善事業基金會復康交通服務中心胡元平副組長等相關領域專家分享案例與經驗。</w:t>
      </w:r>
    </w:p>
    <w:p w:rsidR="001A4F0B" w:rsidRDefault="00D60C2D">
      <w:pPr>
        <w:pStyle w:val="1"/>
        <w:overflowPunct w:val="0"/>
        <w:spacing w:line="440" w:lineRule="exact"/>
        <w:ind w:firstLine="560"/>
        <w:jc w:val="both"/>
        <w:rPr>
          <w:rFonts w:eastAsia="標楷體"/>
          <w:bCs/>
          <w:sz w:val="28"/>
          <w:szCs w:val="28"/>
        </w:rPr>
      </w:pPr>
      <w:r>
        <w:rPr>
          <w:rFonts w:eastAsia="標楷體"/>
          <w:bCs/>
          <w:sz w:val="28"/>
          <w:szCs w:val="28"/>
        </w:rPr>
        <w:t>東部區域中心經綜合分析後，</w:t>
      </w:r>
      <w:proofErr w:type="gramStart"/>
      <w:r>
        <w:rPr>
          <w:rFonts w:eastAsia="標楷體"/>
          <w:bCs/>
          <w:sz w:val="28"/>
          <w:szCs w:val="28"/>
        </w:rPr>
        <w:t>研</w:t>
      </w:r>
      <w:proofErr w:type="gramEnd"/>
      <w:r>
        <w:rPr>
          <w:rFonts w:eastAsia="標楷體"/>
          <w:bCs/>
          <w:sz w:val="28"/>
          <w:szCs w:val="28"/>
        </w:rPr>
        <w:t>提花東地區公共運輸發展策略為：「建構更有效率、更具彈性，且能因應未來需求的整合性運輸系</w:t>
      </w:r>
      <w:r>
        <w:rPr>
          <w:rFonts w:eastAsia="標楷體"/>
          <w:bCs/>
          <w:sz w:val="28"/>
          <w:szCs w:val="28"/>
        </w:rPr>
        <w:lastRenderedPageBreak/>
        <w:t>統」。在「東部區域交通運輸系統發展趨勢與成長策略」議題方面，提議以生活圈為核心提升路網效能，例如導入固定路線與彈性預約並行的雙軌制；另於確保基本民行前提下，結合地方創生計畫及觀光產業加值服務，以實施差別票價，精</w:t>
      </w:r>
      <w:proofErr w:type="gramStart"/>
      <w:r>
        <w:rPr>
          <w:rFonts w:eastAsia="標楷體"/>
          <w:bCs/>
          <w:sz w:val="28"/>
          <w:szCs w:val="28"/>
        </w:rPr>
        <w:t>準</w:t>
      </w:r>
      <w:proofErr w:type="gramEnd"/>
      <w:r>
        <w:rPr>
          <w:rFonts w:eastAsia="標楷體"/>
          <w:bCs/>
          <w:sz w:val="28"/>
          <w:szCs w:val="28"/>
        </w:rPr>
        <w:t>運用補貼資源。針對「公共運輸對地方創生與區域觀光之影響」議題，透過分析觀光相關交通服務及遊客人次資料，就公共運輸整合提升遊客便利性、協助地方創生發展及打造特色觀光路線提出相關建議。在「復康長照與偏鄉公共運輸資源整合」議題方面，提議協調復康巴士、長照專車及偏鄉幸福巴士等跨部會資源，例如建立</w:t>
      </w:r>
      <w:proofErr w:type="gramStart"/>
      <w:r>
        <w:rPr>
          <w:rFonts w:eastAsia="標楷體"/>
          <w:bCs/>
          <w:sz w:val="28"/>
          <w:szCs w:val="28"/>
        </w:rPr>
        <w:t>永續且具</w:t>
      </w:r>
      <w:proofErr w:type="gramEnd"/>
      <w:r>
        <w:rPr>
          <w:rFonts w:eastAsia="標楷體"/>
          <w:bCs/>
          <w:sz w:val="28"/>
          <w:szCs w:val="28"/>
        </w:rPr>
        <w:t>彈性的</w:t>
      </w:r>
      <w:proofErr w:type="gramStart"/>
      <w:r>
        <w:rPr>
          <w:rFonts w:eastAsia="標楷體"/>
          <w:bCs/>
          <w:sz w:val="28"/>
          <w:szCs w:val="28"/>
        </w:rPr>
        <w:t>接駁網</w:t>
      </w:r>
      <w:proofErr w:type="gramEnd"/>
      <w:r>
        <w:rPr>
          <w:rFonts w:eastAsia="標楷體"/>
          <w:bCs/>
          <w:sz w:val="28"/>
          <w:szCs w:val="28"/>
        </w:rPr>
        <w:t>絡、提升交通可及性與服務涵蓋率，並持續輔導地方導入智慧調度與社區參與機制，以完善東部區域運輸網絡。</w:t>
      </w:r>
    </w:p>
    <w:p w:rsidR="001A4F0B" w:rsidRDefault="00D60C2D">
      <w:pPr>
        <w:pStyle w:val="1"/>
        <w:overflowPunct w:val="0"/>
        <w:spacing w:line="440" w:lineRule="exact"/>
        <w:ind w:firstLine="560"/>
        <w:jc w:val="both"/>
        <w:rPr>
          <w:rFonts w:eastAsia="標楷體"/>
          <w:bCs/>
          <w:sz w:val="28"/>
          <w:szCs w:val="28"/>
        </w:rPr>
      </w:pPr>
      <w:r>
        <w:rPr>
          <w:rFonts w:eastAsia="標楷體"/>
          <w:bCs/>
          <w:sz w:val="28"/>
          <w:szCs w:val="28"/>
        </w:rPr>
        <w:t>綜合座談邀請交通部公路局運輸組黃淑芬科長、</w:t>
      </w:r>
      <w:proofErr w:type="gramStart"/>
      <w:r>
        <w:rPr>
          <w:rFonts w:eastAsia="標楷體"/>
          <w:bCs/>
          <w:sz w:val="28"/>
          <w:szCs w:val="28"/>
        </w:rPr>
        <w:t>臺</w:t>
      </w:r>
      <w:proofErr w:type="gramEnd"/>
      <w:r>
        <w:rPr>
          <w:rFonts w:eastAsia="標楷體"/>
          <w:bCs/>
          <w:sz w:val="28"/>
          <w:szCs w:val="28"/>
        </w:rPr>
        <w:t>東縣政府交通及觀光發展處卜敏正處長、花蓮縣衛生局朱家祥局長、花蓮縣政府建設處交通科張筱雲科長、花蓮縣公共汽車客運商業同業公會許兆麟理事長、社團法人台灣練習曲文教協會胡文偉執行長、高雄醫學院高齡長期照護碩士學位學程姚卿騰教授等進行意見交流及經驗分享。</w:t>
      </w:r>
    </w:p>
    <w:p w:rsidR="001A4F0B" w:rsidRDefault="00D60C2D">
      <w:pPr>
        <w:pStyle w:val="1"/>
        <w:overflowPunct w:val="0"/>
        <w:spacing w:line="440" w:lineRule="exact"/>
        <w:ind w:firstLine="560"/>
        <w:jc w:val="both"/>
        <w:rPr>
          <w:rFonts w:eastAsia="標楷體"/>
          <w:bCs/>
          <w:sz w:val="28"/>
          <w:szCs w:val="28"/>
        </w:rPr>
      </w:pPr>
      <w:r>
        <w:rPr>
          <w:rFonts w:eastAsia="標楷體"/>
          <w:bCs/>
          <w:sz w:val="28"/>
          <w:szCs w:val="28"/>
        </w:rPr>
        <w:t>運</w:t>
      </w:r>
      <w:proofErr w:type="gramStart"/>
      <w:r>
        <w:rPr>
          <w:rFonts w:eastAsia="標楷體"/>
          <w:bCs/>
          <w:sz w:val="28"/>
          <w:szCs w:val="28"/>
        </w:rPr>
        <w:t>研</w:t>
      </w:r>
      <w:proofErr w:type="gramEnd"/>
      <w:r>
        <w:rPr>
          <w:rFonts w:eastAsia="標楷體"/>
          <w:bCs/>
          <w:sz w:val="28"/>
          <w:szCs w:val="28"/>
        </w:rPr>
        <w:t>所王</w:t>
      </w:r>
      <w:proofErr w:type="gramStart"/>
      <w:r>
        <w:rPr>
          <w:rFonts w:eastAsia="標楷體"/>
          <w:bCs/>
          <w:sz w:val="28"/>
          <w:szCs w:val="28"/>
        </w:rPr>
        <w:t>穆衡</w:t>
      </w:r>
      <w:proofErr w:type="gramEnd"/>
      <w:r>
        <w:rPr>
          <w:rFonts w:eastAsia="標楷體"/>
          <w:bCs/>
          <w:sz w:val="28"/>
          <w:szCs w:val="28"/>
        </w:rPr>
        <w:t>副所長指出，交通部輔導成立各區區域運輸發展研究中心之目的在於將政府資源結合學研能量，提升地方政府交通施政能量，配合中央政策穩健推動公共運輸發展，並以「建構專業能力」、「</w:t>
      </w:r>
      <w:proofErr w:type="gramStart"/>
      <w:r>
        <w:rPr>
          <w:rFonts w:eastAsia="標楷體"/>
          <w:bCs/>
          <w:sz w:val="28"/>
          <w:szCs w:val="28"/>
        </w:rPr>
        <w:t>深化跨域合</w:t>
      </w:r>
      <w:proofErr w:type="gramEnd"/>
      <w:r>
        <w:rPr>
          <w:rFonts w:eastAsia="標楷體"/>
          <w:bCs/>
          <w:sz w:val="28"/>
          <w:szCs w:val="28"/>
        </w:rPr>
        <w:t>作」、「邁向永</w:t>
      </w:r>
      <w:proofErr w:type="gramStart"/>
      <w:r>
        <w:rPr>
          <w:rFonts w:eastAsia="標楷體"/>
          <w:bCs/>
          <w:sz w:val="28"/>
          <w:szCs w:val="28"/>
        </w:rPr>
        <w:t>續淨</w:t>
      </w:r>
      <w:proofErr w:type="gramEnd"/>
      <w:r>
        <w:rPr>
          <w:rFonts w:eastAsia="標楷體"/>
          <w:bCs/>
          <w:sz w:val="28"/>
          <w:szCs w:val="28"/>
        </w:rPr>
        <w:t>零」及「共創包容平權」等面向為執行重點，以促成跨領域、跨區域或跨部會之合作機會，使各區域公共運輸資源有效整合，並建立中央與地方政府友善夥伴關係，帶動各區域公共運輸永續發展。未來，交通部運輸研究所將持續推動區域運輸發展研究中心服務升級計畫，深化跨部會合作，整合多元資源，提升公共運輸服務品質，實現東部地區永續發展的願景。</w:t>
      </w:r>
    </w:p>
    <w:p w:rsidR="001A4F0B" w:rsidRDefault="001A4F0B">
      <w:pPr>
        <w:pStyle w:val="1"/>
        <w:rPr>
          <w:rFonts w:eastAsia="標楷體"/>
          <w:bCs/>
          <w:sz w:val="28"/>
          <w:szCs w:val="28"/>
        </w:rPr>
      </w:pPr>
    </w:p>
    <w:p w:rsidR="001A4F0B" w:rsidRDefault="00D60C2D">
      <w:pPr>
        <w:pStyle w:val="1"/>
        <w:snapToGrid w:val="0"/>
        <w:jc w:val="center"/>
      </w:pPr>
      <w:r>
        <w:rPr>
          <w:rStyle w:val="10"/>
          <w:rFonts w:eastAsia="標楷體"/>
          <w:bCs/>
          <w:noProof/>
          <w:sz w:val="28"/>
          <w:szCs w:val="28"/>
        </w:rPr>
        <w:lastRenderedPageBreak/>
        <w:drawing>
          <wp:inline distT="0" distB="0" distL="0" distR="0">
            <wp:extent cx="5481315" cy="4127501"/>
            <wp:effectExtent l="0" t="0" r="5085" b="6349"/>
            <wp:docPr id="8" name="圖片 1" descr="圖1東部跨域整合首長論壇各界專家及代表出席情形"/>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481315" cy="4127501"/>
                    </a:xfrm>
                    <a:prstGeom prst="rect">
                      <a:avLst/>
                    </a:prstGeom>
                    <a:noFill/>
                    <a:ln>
                      <a:noFill/>
                      <a:prstDash/>
                    </a:ln>
                  </pic:spPr>
                </pic:pic>
              </a:graphicData>
            </a:graphic>
          </wp:inline>
        </w:drawing>
      </w:r>
    </w:p>
    <w:p w:rsidR="001A4F0B" w:rsidRDefault="00D60C2D">
      <w:pPr>
        <w:pStyle w:val="1"/>
        <w:snapToGrid w:val="0"/>
        <w:jc w:val="center"/>
        <w:rPr>
          <w:rFonts w:eastAsia="標楷體"/>
          <w:bCs/>
          <w:sz w:val="28"/>
          <w:szCs w:val="28"/>
        </w:rPr>
      </w:pPr>
      <w:r>
        <w:rPr>
          <w:rFonts w:eastAsia="標楷體"/>
          <w:bCs/>
          <w:sz w:val="28"/>
          <w:szCs w:val="28"/>
        </w:rPr>
        <w:t>圖</w:t>
      </w:r>
      <w:r>
        <w:rPr>
          <w:rFonts w:eastAsia="標楷體"/>
          <w:bCs/>
          <w:sz w:val="28"/>
          <w:szCs w:val="28"/>
        </w:rPr>
        <w:t>1</w:t>
      </w:r>
      <w:proofErr w:type="gramStart"/>
      <w:r>
        <w:rPr>
          <w:rFonts w:eastAsia="標楷體"/>
          <w:bCs/>
          <w:sz w:val="28"/>
          <w:szCs w:val="28"/>
        </w:rPr>
        <w:t>東部跨域整合</w:t>
      </w:r>
      <w:proofErr w:type="gramEnd"/>
      <w:r>
        <w:rPr>
          <w:rFonts w:eastAsia="標楷體"/>
          <w:bCs/>
          <w:sz w:val="28"/>
          <w:szCs w:val="28"/>
        </w:rPr>
        <w:t>首長論壇各界專家及代表出席情形</w:t>
      </w:r>
    </w:p>
    <w:p w:rsidR="001A4F0B" w:rsidRDefault="00D60C2D">
      <w:pPr>
        <w:pStyle w:val="1"/>
        <w:snapToGrid w:val="0"/>
        <w:jc w:val="center"/>
      </w:pPr>
      <w:r>
        <w:rPr>
          <w:rStyle w:val="10"/>
          <w:rFonts w:eastAsia="標楷體"/>
          <w:bCs/>
          <w:noProof/>
          <w:sz w:val="28"/>
          <w:szCs w:val="28"/>
        </w:rPr>
        <w:drawing>
          <wp:inline distT="0" distB="0" distL="0" distR="0">
            <wp:extent cx="5481315" cy="3531239"/>
            <wp:effectExtent l="0" t="0" r="5085" b="0"/>
            <wp:docPr id="9" name="圖片 2" descr="圖2東部跨域整合首長論壇與會人員大合照"/>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5481315" cy="3531239"/>
                    </a:xfrm>
                    <a:prstGeom prst="rect">
                      <a:avLst/>
                    </a:prstGeom>
                    <a:noFill/>
                    <a:ln>
                      <a:noFill/>
                      <a:prstDash/>
                    </a:ln>
                  </pic:spPr>
                </pic:pic>
              </a:graphicData>
            </a:graphic>
          </wp:inline>
        </w:drawing>
      </w:r>
    </w:p>
    <w:p w:rsidR="001A4F0B" w:rsidRDefault="00D60C2D">
      <w:pPr>
        <w:pStyle w:val="1"/>
        <w:snapToGrid w:val="0"/>
        <w:jc w:val="center"/>
        <w:rPr>
          <w:rFonts w:eastAsia="標楷體"/>
          <w:bCs/>
          <w:sz w:val="28"/>
          <w:szCs w:val="28"/>
        </w:rPr>
      </w:pPr>
      <w:r>
        <w:rPr>
          <w:rFonts w:eastAsia="標楷體"/>
          <w:bCs/>
          <w:sz w:val="28"/>
          <w:szCs w:val="28"/>
        </w:rPr>
        <w:t>圖</w:t>
      </w:r>
      <w:r>
        <w:rPr>
          <w:rFonts w:eastAsia="標楷體"/>
          <w:bCs/>
          <w:sz w:val="28"/>
          <w:szCs w:val="28"/>
        </w:rPr>
        <w:t>2</w:t>
      </w:r>
      <w:proofErr w:type="gramStart"/>
      <w:r>
        <w:rPr>
          <w:rFonts w:eastAsia="標楷體"/>
          <w:bCs/>
          <w:sz w:val="28"/>
          <w:szCs w:val="28"/>
        </w:rPr>
        <w:t>東部跨域整合</w:t>
      </w:r>
      <w:proofErr w:type="gramEnd"/>
      <w:r>
        <w:rPr>
          <w:rFonts w:eastAsia="標楷體"/>
          <w:bCs/>
          <w:sz w:val="28"/>
          <w:szCs w:val="28"/>
        </w:rPr>
        <w:t>首長論壇與會人員大合照</w:t>
      </w:r>
    </w:p>
    <w:p w:rsidR="001A4F0B" w:rsidRDefault="00D60C2D">
      <w:pPr>
        <w:pStyle w:val="1"/>
        <w:snapToGrid w:val="0"/>
        <w:jc w:val="center"/>
      </w:pPr>
      <w:r>
        <w:rPr>
          <w:rStyle w:val="10"/>
          <w:rFonts w:eastAsia="標楷體"/>
          <w:bCs/>
          <w:noProof/>
          <w:sz w:val="28"/>
          <w:szCs w:val="28"/>
        </w:rPr>
        <w:lastRenderedPageBreak/>
        <w:drawing>
          <wp:inline distT="0" distB="0" distL="0" distR="0">
            <wp:extent cx="5481315" cy="4112257"/>
            <wp:effectExtent l="0" t="0" r="5085" b="2543"/>
            <wp:docPr id="10" name="圖片 3" descr="圖3東部跨域整合首長論壇綜合座談"/>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5481315" cy="4112257"/>
                    </a:xfrm>
                    <a:prstGeom prst="rect">
                      <a:avLst/>
                    </a:prstGeom>
                    <a:noFill/>
                    <a:ln>
                      <a:noFill/>
                      <a:prstDash/>
                    </a:ln>
                  </pic:spPr>
                </pic:pic>
              </a:graphicData>
            </a:graphic>
          </wp:inline>
        </w:drawing>
      </w:r>
    </w:p>
    <w:p w:rsidR="001A4F0B" w:rsidRDefault="00D60C2D">
      <w:pPr>
        <w:pStyle w:val="1"/>
        <w:snapToGrid w:val="0"/>
        <w:jc w:val="center"/>
      </w:pPr>
      <w:bookmarkStart w:id="0" w:name="_GoBack"/>
      <w:r>
        <w:rPr>
          <w:rStyle w:val="10"/>
          <w:rFonts w:eastAsia="標楷體"/>
          <w:bCs/>
          <w:sz w:val="28"/>
          <w:szCs w:val="28"/>
        </w:rPr>
        <w:t>圖</w:t>
      </w:r>
      <w:r>
        <w:rPr>
          <w:rStyle w:val="10"/>
          <w:rFonts w:eastAsia="標楷體"/>
          <w:bCs/>
          <w:sz w:val="28"/>
          <w:szCs w:val="28"/>
        </w:rPr>
        <w:t>3</w:t>
      </w:r>
      <w:proofErr w:type="gramStart"/>
      <w:r>
        <w:rPr>
          <w:rStyle w:val="10"/>
          <w:rFonts w:eastAsia="標楷體"/>
          <w:bCs/>
          <w:sz w:val="28"/>
          <w:szCs w:val="28"/>
        </w:rPr>
        <w:t>東部跨域整合</w:t>
      </w:r>
      <w:proofErr w:type="gramEnd"/>
      <w:r>
        <w:rPr>
          <w:rStyle w:val="10"/>
          <w:rFonts w:eastAsia="標楷體"/>
          <w:bCs/>
          <w:sz w:val="28"/>
          <w:szCs w:val="28"/>
        </w:rPr>
        <w:t>首長論壇綜合座談</w:t>
      </w:r>
      <w:bookmarkEnd w:id="0"/>
    </w:p>
    <w:sectPr w:rsidR="001A4F0B">
      <w:footerReference w:type="default" r:id="rId11"/>
      <w:pgSz w:w="11907" w:h="16840"/>
      <w:pgMar w:top="1134" w:right="1842" w:bottom="1560" w:left="1418" w:header="0" w:footer="4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C3B" w:rsidRDefault="003C1C3B">
      <w:r>
        <w:separator/>
      </w:r>
    </w:p>
  </w:endnote>
  <w:endnote w:type="continuationSeparator" w:id="0">
    <w:p w:rsidR="003C1C3B" w:rsidRDefault="003C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altName w:val="Microsoft JhengHei"/>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楷體">
    <w:charset w:val="00"/>
    <w:family w:val="modern"/>
    <w:pitch w:val="fixed"/>
  </w:font>
  <w:font w:name="華康中黑體">
    <w:panose1 w:val="020B0509000000000000"/>
    <w:charset w:val="00"/>
    <w:family w:val="modern"/>
    <w:pitch w:val="fixed"/>
  </w:font>
  <w:font w:name="Calibri">
    <w:panose1 w:val="020F0502020204030204"/>
    <w:charset w:val="00"/>
    <w:family w:val="swiss"/>
    <w:pitch w:val="variable"/>
    <w:sig w:usb0="E4002EFF" w:usb1="C000247B" w:usb2="00000009" w:usb3="00000000" w:csb0="000001FF" w:csb1="00000000"/>
  </w:font>
  <w:font w:name="微軟正黑體">
    <w:altName w:val="Microsoft JhengHei"/>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43F" w:rsidRDefault="00D60C2D">
    <w:pPr>
      <w:pStyle w:val="11"/>
      <w:jc w:val="center"/>
    </w:pPr>
    <w:r>
      <w:rPr>
        <w:rStyle w:val="10"/>
        <w:lang w:val="zh-TW"/>
      </w:rPr>
      <w:fldChar w:fldCharType="begin"/>
    </w:r>
    <w:r>
      <w:rPr>
        <w:rStyle w:val="10"/>
        <w:lang w:val="zh-TW"/>
      </w:rPr>
      <w:instrText xml:space="preserve"> PAGE </w:instrText>
    </w:r>
    <w:r>
      <w:rPr>
        <w:rStyle w:val="10"/>
        <w:lang w:val="zh-TW"/>
      </w:rPr>
      <w:fldChar w:fldCharType="separate"/>
    </w:r>
    <w:r>
      <w:rPr>
        <w:rStyle w:val="10"/>
        <w:lang w:val="zh-TW"/>
      </w:rPr>
      <w:t>4</w:t>
    </w:r>
    <w:r>
      <w:rPr>
        <w:rStyle w:val="10"/>
        <w:lang w:val="zh-TW"/>
      </w:rPr>
      <w:fldChar w:fldCharType="end"/>
    </w:r>
  </w:p>
  <w:p w:rsidR="0073743F" w:rsidRDefault="003C1C3B">
    <w:pPr>
      <w:pStyle w:val="1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C3B" w:rsidRDefault="003C1C3B">
      <w:r>
        <w:rPr>
          <w:color w:val="000000"/>
        </w:rPr>
        <w:separator/>
      </w:r>
    </w:p>
  </w:footnote>
  <w:footnote w:type="continuationSeparator" w:id="0">
    <w:p w:rsidR="003C1C3B" w:rsidRDefault="003C1C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F0B"/>
    <w:rsid w:val="001A4F0B"/>
    <w:rsid w:val="00301F6A"/>
    <w:rsid w:val="003C1C3B"/>
    <w:rsid w:val="00D60C2D"/>
    <w:rsid w:val="00F20F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729884-E5A0-46C0-B10B-84C3E3494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pPr>
      <w:suppressAutoHyphens/>
    </w:pPr>
    <w:rPr>
      <w:sz w:val="24"/>
      <w:szCs w:val="24"/>
    </w:rPr>
  </w:style>
  <w:style w:type="character" w:customStyle="1" w:styleId="10">
    <w:name w:val="預設段落字型1"/>
  </w:style>
  <w:style w:type="paragraph" w:customStyle="1" w:styleId="11">
    <w:name w:val="頁尾1"/>
    <w:basedOn w:val="1"/>
    <w:pPr>
      <w:widowControl w:val="0"/>
      <w:tabs>
        <w:tab w:val="center" w:pos="4153"/>
        <w:tab w:val="right" w:pos="8306"/>
      </w:tabs>
      <w:spacing w:line="360" w:lineRule="atLeast"/>
    </w:pPr>
    <w:rPr>
      <w:rFonts w:eastAsia="細明體"/>
      <w:sz w:val="20"/>
      <w:szCs w:val="20"/>
    </w:rPr>
  </w:style>
  <w:style w:type="character" w:customStyle="1" w:styleId="12">
    <w:name w:val="頁碼1"/>
    <w:basedOn w:val="10"/>
  </w:style>
  <w:style w:type="paragraph" w:customStyle="1" w:styleId="13">
    <w:name w:val="本文1"/>
    <w:basedOn w:val="1"/>
    <w:pPr>
      <w:widowControl w:val="0"/>
    </w:pPr>
    <w:rPr>
      <w:kern w:val="3"/>
      <w:sz w:val="28"/>
      <w:szCs w:val="20"/>
    </w:rPr>
  </w:style>
  <w:style w:type="paragraph" w:customStyle="1" w:styleId="14">
    <w:name w:val="頁首1"/>
    <w:basedOn w:val="1"/>
    <w:pPr>
      <w:tabs>
        <w:tab w:val="center" w:pos="4153"/>
        <w:tab w:val="right" w:pos="8306"/>
      </w:tabs>
      <w:snapToGrid w:val="0"/>
    </w:pPr>
    <w:rPr>
      <w:sz w:val="20"/>
      <w:szCs w:val="20"/>
    </w:rPr>
  </w:style>
  <w:style w:type="character" w:customStyle="1" w:styleId="15">
    <w:name w:val="超連結1"/>
    <w:rPr>
      <w:color w:val="0000FF"/>
      <w:u w:val="single"/>
    </w:rPr>
  </w:style>
  <w:style w:type="character" w:customStyle="1" w:styleId="16">
    <w:name w:val="已查閱的超連結1"/>
    <w:rPr>
      <w:color w:val="800080"/>
      <w:u w:val="single"/>
    </w:rPr>
  </w:style>
  <w:style w:type="paragraph" w:customStyle="1" w:styleId="a3">
    <w:name w:val="公文(後續段落_副本)"/>
    <w:basedOn w:val="1"/>
    <w:pPr>
      <w:ind w:left="840"/>
    </w:pPr>
    <w:rPr>
      <w:rFonts w:eastAsia="標楷體"/>
      <w:szCs w:val="20"/>
      <w:lang w:bidi="he-IL"/>
    </w:rPr>
  </w:style>
  <w:style w:type="paragraph" w:customStyle="1" w:styleId="17">
    <w:name w:val="註解方塊文字1"/>
    <w:basedOn w:val="1"/>
    <w:rPr>
      <w:rFonts w:ascii="Arial" w:hAnsi="Arial"/>
      <w:sz w:val="18"/>
      <w:szCs w:val="18"/>
    </w:rPr>
  </w:style>
  <w:style w:type="paragraph" w:customStyle="1" w:styleId="a4">
    <w:name w:val="公文(後續段落_文件類型)"/>
    <w:basedOn w:val="1"/>
    <w:rPr>
      <w:rFonts w:ascii="新細明體" w:hAnsi="新細明體"/>
      <w:sz w:val="20"/>
      <w:szCs w:val="20"/>
      <w:lang w:bidi="he-IL"/>
    </w:rPr>
  </w:style>
  <w:style w:type="paragraph" w:customStyle="1" w:styleId="a5">
    <w:name w:val="一內"/>
    <w:basedOn w:val="1"/>
    <w:pPr>
      <w:widowControl w:val="0"/>
      <w:spacing w:before="120" w:line="400" w:lineRule="atLeast"/>
      <w:ind w:firstLine="595"/>
      <w:jc w:val="both"/>
    </w:pPr>
    <w:rPr>
      <w:rFonts w:eastAsia="華康中楷體"/>
      <w:sz w:val="29"/>
      <w:szCs w:val="20"/>
    </w:rPr>
  </w:style>
  <w:style w:type="paragraph" w:customStyle="1" w:styleId="a6">
    <w:name w:val="表"/>
    <w:basedOn w:val="-11"/>
    <w:pPr>
      <w:widowControl w:val="0"/>
      <w:snapToGrid w:val="0"/>
      <w:spacing w:before="60" w:after="60" w:line="288" w:lineRule="auto"/>
      <w:ind w:left="0"/>
      <w:jc w:val="center"/>
    </w:pPr>
    <w:rPr>
      <w:rFonts w:ascii="Arial" w:eastAsia="華康中黑體" w:hAnsi="Arial" w:cs="Arial"/>
      <w:kern w:val="3"/>
      <w:sz w:val="26"/>
      <w:szCs w:val="20"/>
      <w:lang w:bidi="he-IL"/>
    </w:rPr>
  </w:style>
  <w:style w:type="character" w:customStyle="1" w:styleId="a7">
    <w:name w:val="表 字元"/>
    <w:rPr>
      <w:rFonts w:ascii="Arial" w:eastAsia="華康中黑體" w:hAnsi="Arial" w:cs="Arial"/>
      <w:kern w:val="3"/>
      <w:sz w:val="26"/>
      <w:lang w:bidi="he-IL"/>
    </w:rPr>
  </w:style>
  <w:style w:type="paragraph" w:customStyle="1" w:styleId="a8">
    <w:name w:val="圖"/>
    <w:basedOn w:val="-11"/>
    <w:pPr>
      <w:widowControl w:val="0"/>
      <w:snapToGrid w:val="0"/>
      <w:spacing w:before="40" w:after="40" w:line="288" w:lineRule="auto"/>
      <w:ind w:left="0"/>
      <w:jc w:val="center"/>
    </w:pPr>
    <w:rPr>
      <w:rFonts w:ascii="Arial" w:eastAsia="華康中黑體" w:hAnsi="Arial" w:cs="Arial"/>
      <w:kern w:val="3"/>
      <w:sz w:val="26"/>
      <w:szCs w:val="20"/>
      <w:lang w:bidi="he-IL"/>
    </w:rPr>
  </w:style>
  <w:style w:type="character" w:customStyle="1" w:styleId="a9">
    <w:name w:val="圖 字元"/>
    <w:rPr>
      <w:rFonts w:ascii="Arial" w:eastAsia="華康中黑體" w:hAnsi="Arial" w:cs="Arial"/>
      <w:kern w:val="3"/>
      <w:sz w:val="26"/>
      <w:lang w:bidi="he-IL"/>
    </w:rPr>
  </w:style>
  <w:style w:type="paragraph" w:customStyle="1" w:styleId="21">
    <w:name w:val="暗色格線 21"/>
    <w:pPr>
      <w:widowControl w:val="0"/>
      <w:suppressAutoHyphens/>
    </w:pPr>
    <w:rPr>
      <w:rFonts w:ascii="Calibri" w:hAnsi="Calibri"/>
      <w:kern w:val="3"/>
      <w:sz w:val="24"/>
      <w:szCs w:val="22"/>
    </w:rPr>
  </w:style>
  <w:style w:type="paragraph" w:customStyle="1" w:styleId="-11">
    <w:name w:val="彩色清單 - 輔色 11"/>
    <w:basedOn w:val="1"/>
    <w:pPr>
      <w:ind w:left="480"/>
    </w:pPr>
  </w:style>
  <w:style w:type="paragraph" w:customStyle="1" w:styleId="18">
    <w:name w:val="標號1"/>
    <w:basedOn w:val="1"/>
    <w:next w:val="1"/>
    <w:pPr>
      <w:widowControl w:val="0"/>
    </w:pPr>
    <w:rPr>
      <w:rFonts w:ascii="Calibri" w:hAnsi="Calibri"/>
      <w:kern w:val="3"/>
      <w:sz w:val="20"/>
      <w:szCs w:val="20"/>
    </w:rPr>
  </w:style>
  <w:style w:type="paragraph" w:customStyle="1" w:styleId="IOT">
    <w:name w:val="IOT_內文"/>
    <w:basedOn w:val="1"/>
    <w:autoRedefine/>
    <w:pPr>
      <w:widowControl w:val="0"/>
      <w:tabs>
        <w:tab w:val="right" w:leader="dot" w:pos="9070"/>
      </w:tabs>
      <w:snapToGrid w:val="0"/>
      <w:spacing w:before="180" w:after="180" w:line="288" w:lineRule="auto"/>
      <w:ind w:firstLine="520"/>
      <w:jc w:val="both"/>
    </w:pPr>
    <w:rPr>
      <w:rFonts w:eastAsia="標楷體"/>
      <w:sz w:val="26"/>
      <w:lang w:eastAsia="zh-HK"/>
    </w:rPr>
  </w:style>
  <w:style w:type="character" w:customStyle="1" w:styleId="IOTChar">
    <w:name w:val="IOT_內文 Char"/>
    <w:rPr>
      <w:rFonts w:eastAsia="標楷體" w:cs="新細明體"/>
      <w:sz w:val="26"/>
      <w:szCs w:val="24"/>
      <w:lang w:eastAsia="zh-HK"/>
    </w:rPr>
  </w:style>
  <w:style w:type="paragraph" w:customStyle="1" w:styleId="aa">
    <w:name w:val="表格文字"/>
    <w:basedOn w:val="1"/>
    <w:pPr>
      <w:widowControl w:val="0"/>
      <w:spacing w:line="320" w:lineRule="exact"/>
    </w:pPr>
    <w:rPr>
      <w:rFonts w:eastAsia="細明體"/>
      <w:sz w:val="22"/>
      <w:szCs w:val="22"/>
    </w:rPr>
  </w:style>
  <w:style w:type="character" w:customStyle="1" w:styleId="ab">
    <w:name w:val="表格文字 字元"/>
    <w:rPr>
      <w:rFonts w:eastAsia="細明體"/>
      <w:sz w:val="22"/>
      <w:szCs w:val="22"/>
    </w:rPr>
  </w:style>
  <w:style w:type="character" w:customStyle="1" w:styleId="-1Char">
    <w:name w:val="彩色清單 - 輔色 1 Char"/>
    <w:rPr>
      <w:sz w:val="24"/>
      <w:szCs w:val="24"/>
    </w:rPr>
  </w:style>
  <w:style w:type="paragraph" w:customStyle="1" w:styleId="ac">
    <w:name w:val="期中表"/>
    <w:basedOn w:val="21"/>
    <w:pPr>
      <w:snapToGrid w:val="0"/>
      <w:jc w:val="center"/>
    </w:pPr>
    <w:rPr>
      <w:rFonts w:ascii="微軟正黑體" w:eastAsia="微軟正黑體" w:hAnsi="微軟正黑體"/>
      <w:sz w:val="28"/>
      <w:szCs w:val="24"/>
    </w:rPr>
  </w:style>
  <w:style w:type="character" w:customStyle="1" w:styleId="ad">
    <w:name w:val="期中表 字元"/>
    <w:rPr>
      <w:rFonts w:ascii="微軟正黑體" w:eastAsia="微軟正黑體" w:hAnsi="微軟正黑體"/>
      <w:kern w:val="3"/>
      <w:sz w:val="28"/>
      <w:szCs w:val="24"/>
    </w:rPr>
  </w:style>
  <w:style w:type="paragraph" w:customStyle="1" w:styleId="ae">
    <w:name w:val="期中圖"/>
    <w:basedOn w:val="aa"/>
    <w:pPr>
      <w:tabs>
        <w:tab w:val="left" w:pos="8907"/>
      </w:tabs>
      <w:spacing w:line="240" w:lineRule="auto"/>
      <w:jc w:val="center"/>
    </w:pPr>
    <w:rPr>
      <w:rFonts w:eastAsia="微軟正黑體"/>
      <w:sz w:val="28"/>
      <w:szCs w:val="28"/>
    </w:rPr>
  </w:style>
  <w:style w:type="character" w:customStyle="1" w:styleId="af">
    <w:name w:val="期中圖 字元"/>
    <w:rPr>
      <w:rFonts w:eastAsia="微軟正黑體"/>
      <w:sz w:val="28"/>
      <w:szCs w:val="28"/>
    </w:rPr>
  </w:style>
  <w:style w:type="paragraph" w:customStyle="1" w:styleId="19">
    <w:name w:val="本文縮排1"/>
    <w:basedOn w:val="13"/>
    <w:pPr>
      <w:spacing w:line="360" w:lineRule="auto"/>
      <w:ind w:left="283"/>
    </w:pPr>
    <w:rPr>
      <w:rFonts w:ascii="標楷體" w:eastAsia="標楷體" w:hAnsi="標楷體"/>
    </w:rPr>
  </w:style>
  <w:style w:type="character" w:customStyle="1" w:styleId="af0">
    <w:name w:val="本文縮排 字元"/>
    <w:rPr>
      <w:rFonts w:ascii="標楷體" w:eastAsia="標楷體" w:hAnsi="標楷體"/>
      <w:kern w:val="3"/>
      <w:sz w:val="28"/>
    </w:rPr>
  </w:style>
  <w:style w:type="character" w:customStyle="1" w:styleId="1a">
    <w:name w:val="註解參照1"/>
    <w:rPr>
      <w:sz w:val="18"/>
      <w:szCs w:val="18"/>
    </w:rPr>
  </w:style>
  <w:style w:type="paragraph" w:customStyle="1" w:styleId="1b">
    <w:name w:val="註解文字1"/>
    <w:basedOn w:val="1"/>
  </w:style>
  <w:style w:type="character" w:customStyle="1" w:styleId="af1">
    <w:name w:val="註解文字 字元"/>
    <w:rPr>
      <w:sz w:val="24"/>
      <w:szCs w:val="24"/>
    </w:rPr>
  </w:style>
  <w:style w:type="paragraph" w:customStyle="1" w:styleId="1c">
    <w:name w:val="註解主旨1"/>
    <w:basedOn w:val="1b"/>
    <w:next w:val="1b"/>
    <w:rPr>
      <w:b/>
      <w:bCs/>
    </w:rPr>
  </w:style>
  <w:style w:type="character" w:customStyle="1" w:styleId="af2">
    <w:name w:val="註解主旨 字元"/>
    <w:rPr>
      <w:b/>
      <w:bCs/>
      <w:sz w:val="24"/>
      <w:szCs w:val="24"/>
    </w:rPr>
  </w:style>
  <w:style w:type="paragraph" w:customStyle="1" w:styleId="-110">
    <w:name w:val="彩色網底 - 輔色 11"/>
    <w:pPr>
      <w:suppressAutoHyphens/>
    </w:pPr>
    <w:rPr>
      <w:sz w:val="24"/>
      <w:szCs w:val="24"/>
    </w:rPr>
  </w:style>
  <w:style w:type="character" w:customStyle="1" w:styleId="af3">
    <w:name w:val="頁尾 字元"/>
    <w:rPr>
      <w:rFonts w:eastAsia="細明體"/>
    </w:rPr>
  </w:style>
  <w:style w:type="paragraph" w:customStyle="1" w:styleId="1d">
    <w:name w:val="修訂1"/>
    <w:pPr>
      <w:suppressAutoHyphens/>
    </w:pPr>
    <w:rPr>
      <w:sz w:val="24"/>
      <w:szCs w:val="24"/>
    </w:rPr>
  </w:style>
  <w:style w:type="character" w:styleId="af4">
    <w:name w:val="Unresolved Mention"/>
    <w:basedOn w:val="10"/>
    <w:rPr>
      <w:color w:val="605E5C"/>
      <w:shd w:val="clear" w:color="auto" w:fill="E1DFDD"/>
    </w:rPr>
  </w:style>
  <w:style w:type="paragraph" w:styleId="af5">
    <w:name w:val="footer"/>
    <w:basedOn w:val="a"/>
    <w:link w:val="1e"/>
    <w:uiPriority w:val="99"/>
    <w:unhideWhenUsed/>
    <w:pPr>
      <w:tabs>
        <w:tab w:val="center" w:pos="4680"/>
        <w:tab w:val="right" w:pos="9360"/>
      </w:tabs>
    </w:pPr>
  </w:style>
  <w:style w:type="character" w:customStyle="1" w:styleId="1e">
    <w:name w:val="頁尾 字元1"/>
    <w:basedOn w:val="a0"/>
    <w:link w:val="af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222</Words>
  <Characters>1267</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新聞稿寫作研習</dc:title>
  <dc:creator>yjli0513</dc:creator>
  <cp:lastModifiedBy>Iotweb助理</cp:lastModifiedBy>
  <cp:revision>2</cp:revision>
  <cp:lastPrinted>2025-10-17T08:19:00Z</cp:lastPrinted>
  <dcterms:created xsi:type="dcterms:W3CDTF">2025-11-14T06:18:00Z</dcterms:created>
  <dcterms:modified xsi:type="dcterms:W3CDTF">2025-11-14T06:18:00Z</dcterms:modified>
</cp:coreProperties>
</file>