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B0357" w14:textId="67D0665F" w:rsidR="003A3C12" w:rsidRPr="005407C7" w:rsidRDefault="00D139DF" w:rsidP="003A3C12">
      <w:pPr>
        <w:rPr>
          <w:rFonts w:eastAsia="標楷體"/>
        </w:rPr>
      </w:pPr>
      <w:r>
        <w:rPr>
          <w:rFonts w:eastAsia="標楷體"/>
          <w:noProof/>
        </w:rPr>
        <mc:AlternateContent>
          <mc:Choice Requires="wps">
            <w:drawing>
              <wp:anchor distT="0" distB="0" distL="114300" distR="114300" simplePos="0" relativeHeight="251657216" behindDoc="0" locked="0" layoutInCell="1" allowOverlap="1" wp14:anchorId="2FE2697F" wp14:editId="79484FE8">
                <wp:simplePos x="0" y="0"/>
                <wp:positionH relativeFrom="margin">
                  <wp:posOffset>3872956</wp:posOffset>
                </wp:positionH>
                <wp:positionV relativeFrom="margin">
                  <wp:posOffset>373924</wp:posOffset>
                </wp:positionV>
                <wp:extent cx="1866900" cy="727801"/>
                <wp:effectExtent l="0" t="0" r="0" b="1524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2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1039F9" w14:textId="3D53DB42" w:rsidR="00CE69B2" w:rsidRPr="00D139DF" w:rsidRDefault="00827048" w:rsidP="003A3C12">
                            <w:pPr>
                              <w:rPr>
                                <w:rFonts w:ascii="標楷體" w:eastAsia="標楷體"/>
                                <w:b/>
                                <w:sz w:val="44"/>
                                <w:szCs w:val="44"/>
                              </w:rPr>
                            </w:pPr>
                            <w:r>
                              <w:rPr>
                                <w:rFonts w:ascii="標楷體" w:eastAsia="標楷體" w:hint="eastAsia"/>
                                <w:b/>
                                <w:sz w:val="44"/>
                                <w:szCs w:val="44"/>
                              </w:rPr>
                              <w:t>國立</w:t>
                            </w:r>
                            <w:r w:rsidR="00645270">
                              <w:rPr>
                                <w:rFonts w:ascii="標楷體" w:eastAsia="標楷體" w:hint="eastAsia"/>
                                <w:b/>
                                <w:sz w:val="44"/>
                                <w:szCs w:val="44"/>
                              </w:rPr>
                              <w:t>陽明交通</w:t>
                            </w:r>
                            <w:r>
                              <w:rPr>
                                <w:rFonts w:ascii="標楷體" w:eastAsia="標楷體" w:hint="eastAsia"/>
                                <w:b/>
                                <w:sz w:val="44"/>
                                <w:szCs w:val="44"/>
                              </w:rPr>
                              <w:t>大學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2697F" id="Rectangle 9" o:spid="_x0000_s1026" style="position:absolute;margin-left:304.95pt;margin-top:29.45pt;width:147pt;height:57.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" filled="f" stroked="f" strokeweight="1pt">
                <v:textbox inset="0,0,0,0">
                  <w:txbxContent>
                    <w:p w14:paraId="071039F9" w14:textId="3D53DB42" w:rsidR="00CE69B2" w:rsidRPr="00D139DF" w:rsidRDefault="00827048" w:rsidP="003A3C12">
                      <w:pPr>
                        <w:rPr>
                          <w:rFonts w:ascii="標楷體" w:eastAsia="標楷體"/>
                          <w:b/>
                          <w:sz w:val="44"/>
                          <w:szCs w:val="44"/>
                        </w:rPr>
                      </w:pPr>
                      <w:r>
                        <w:rPr>
                          <w:rFonts w:ascii="標楷體" w:eastAsia="標楷體" w:hint="eastAsia"/>
                          <w:b/>
                          <w:sz w:val="44"/>
                          <w:szCs w:val="44"/>
                        </w:rPr>
                        <w:t>國立</w:t>
                      </w:r>
                      <w:r w:rsidR="00645270">
                        <w:rPr>
                          <w:rFonts w:ascii="標楷體" w:eastAsia="標楷體" w:hint="eastAsia"/>
                          <w:b/>
                          <w:sz w:val="44"/>
                          <w:szCs w:val="44"/>
                        </w:rPr>
                        <w:t>陽明交通</w:t>
                      </w:r>
                      <w:r>
                        <w:rPr>
                          <w:rFonts w:ascii="標楷體" w:eastAsia="標楷體" w:hint="eastAsia"/>
                          <w:b/>
                          <w:sz w:val="44"/>
                          <w:szCs w:val="44"/>
                        </w:rPr>
                        <w:t>大學</w:t>
                      </w:r>
                    </w:p>
                  </w:txbxContent>
                </v:textbox>
                <w10:wrap anchorx="margin" anchory="margin"/>
              </v:rect>
            </w:pict>
          </mc:Fallback>
        </mc:AlternateContent>
      </w:r>
      <w:r w:rsidRPr="00C73413">
        <w:rPr>
          <w:rFonts w:eastAsia="標楷體"/>
          <w:noProof/>
        </w:rPr>
        <w:drawing>
          <wp:anchor distT="0" distB="0" distL="114300" distR="114300" simplePos="0" relativeHeight="251708928" behindDoc="1" locked="0" layoutInCell="1" allowOverlap="1" wp14:anchorId="3575EFD1" wp14:editId="3885D744">
            <wp:simplePos x="0" y="0"/>
            <wp:positionH relativeFrom="column">
              <wp:posOffset>2661557</wp:posOffset>
            </wp:positionH>
            <wp:positionV relativeFrom="paragraph">
              <wp:posOffset>1270</wp:posOffset>
            </wp:positionV>
            <wp:extent cx="1100455" cy="1092200"/>
            <wp:effectExtent l="0" t="0" r="4445" b="0"/>
            <wp:wrapSquare wrapText="bothSides"/>
            <wp:docPr id="12" name="圖片 12" descr="https://www.nycu.edu.tw/userfiles/nycuch/images/2023091516523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ycu.edu.tw/userfiles/nycuch/images/2023091516523204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123" t="19274" r="19032" b="19353"/>
                    <a:stretch/>
                  </pic:blipFill>
                  <pic:spPr bwMode="auto">
                    <a:xfrm>
                      <a:off x="0" y="0"/>
                      <a:ext cx="1100455"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927">
        <w:rPr>
          <w:rFonts w:eastAsia="標楷體"/>
          <w:noProof/>
        </w:rPr>
        <mc:AlternateContent>
          <mc:Choice Requires="wps">
            <w:drawing>
              <wp:anchor distT="0" distB="0" distL="114300" distR="114300" simplePos="0" relativeHeight="251655168" behindDoc="0" locked="0" layoutInCell="1" allowOverlap="1" wp14:anchorId="1BF60C39" wp14:editId="484E7B28">
                <wp:simplePos x="0" y="0"/>
                <wp:positionH relativeFrom="margin">
                  <wp:posOffset>1152525</wp:posOffset>
                </wp:positionH>
                <wp:positionV relativeFrom="margin">
                  <wp:posOffset>416560</wp:posOffset>
                </wp:positionV>
                <wp:extent cx="1524635" cy="684530"/>
                <wp:effectExtent l="0" t="3175" r="381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5BD6D9" w14:textId="77777777" w:rsidR="00827048" w:rsidRPr="00602407" w:rsidRDefault="00827048" w:rsidP="003A3C12">
                            <w:pPr>
                              <w:rPr>
                                <w:rFonts w:ascii="標楷體" w:eastAsia="標楷體"/>
                                <w:b/>
                                <w:sz w:val="44"/>
                                <w:szCs w:val="44"/>
                              </w:rPr>
                            </w:pPr>
                            <w:r w:rsidRPr="00602407">
                              <w:rPr>
                                <w:rFonts w:ascii="標楷體" w:eastAsia="標楷體" w:hint="eastAsia"/>
                                <w:b/>
                                <w:sz w:val="44"/>
                                <w:szCs w:val="44"/>
                              </w:rPr>
                              <w:t>交通部</w:t>
                            </w:r>
                          </w:p>
                          <w:p w14:paraId="624E35B2" w14:textId="77777777" w:rsidR="00827048" w:rsidRPr="00602407" w:rsidRDefault="00827048" w:rsidP="003A3C12">
                            <w:pPr>
                              <w:rPr>
                                <w:rFonts w:ascii="全真楷書" w:eastAsia="全真楷書"/>
                                <w:sz w:val="44"/>
                                <w:szCs w:val="44"/>
                              </w:rPr>
                            </w:pPr>
                            <w:r w:rsidRPr="00602407">
                              <w:rPr>
                                <w:rFonts w:ascii="標楷體" w:eastAsia="標楷體" w:hint="eastAsia"/>
                                <w:b/>
                                <w:sz w:val="44"/>
                                <w:szCs w:val="44"/>
                              </w:rPr>
                              <w:t>運輸研究所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60C39" id="Rectangle 6" o:spid="_x0000_s1027" style="position:absolute;margin-left:90.75pt;margin-top:32.8pt;width:120.05pt;height:53.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" filled="f" stroked="f" strokeweight="1pt">
                <v:textbox inset="0,0,0,0">
                  <w:txbxContent>
                    <w:p w14:paraId="545BD6D9" w14:textId="77777777" w:rsidR="00827048" w:rsidRPr="00602407" w:rsidRDefault="00827048" w:rsidP="003A3C12">
                      <w:pPr>
                        <w:rPr>
                          <w:rFonts w:ascii="標楷體" w:eastAsia="標楷體"/>
                          <w:b/>
                          <w:sz w:val="44"/>
                          <w:szCs w:val="44"/>
                        </w:rPr>
                      </w:pPr>
                      <w:r w:rsidRPr="00602407">
                        <w:rPr>
                          <w:rFonts w:ascii="標楷體" w:eastAsia="標楷體" w:hint="eastAsia"/>
                          <w:b/>
                          <w:sz w:val="44"/>
                          <w:szCs w:val="44"/>
                        </w:rPr>
                        <w:t>交通部</w:t>
                      </w:r>
                    </w:p>
                    <w:p w14:paraId="624E35B2" w14:textId="77777777" w:rsidR="00827048" w:rsidRPr="00602407" w:rsidRDefault="00827048" w:rsidP="003A3C12">
                      <w:pPr>
                        <w:rPr>
                          <w:rFonts w:ascii="全真楷書" w:eastAsia="全真楷書"/>
                          <w:sz w:val="44"/>
                          <w:szCs w:val="44"/>
                        </w:rPr>
                      </w:pPr>
                      <w:r w:rsidRPr="00602407">
                        <w:rPr>
                          <w:rFonts w:ascii="標楷體" w:eastAsia="標楷體" w:hint="eastAsia"/>
                          <w:b/>
                          <w:sz w:val="44"/>
                          <w:szCs w:val="44"/>
                        </w:rPr>
                        <w:t>運輸研究所</w:t>
                      </w:r>
                    </w:p>
                  </w:txbxContent>
                </v:textbox>
                <w10:wrap anchorx="margin" anchory="margin"/>
              </v:rect>
            </w:pict>
          </mc:Fallback>
        </mc:AlternateContent>
      </w:r>
      <w:r w:rsidR="00CB0D6D">
        <w:rPr>
          <w:noProof/>
        </w:rPr>
        <w:drawing>
          <wp:inline distT="0" distB="0" distL="0" distR="0" wp14:anchorId="0B14A316" wp14:editId="57554AB4">
            <wp:extent cx="1093470" cy="1093470"/>
            <wp:effectExtent l="0" t="0" r="0" b="0"/>
            <wp:docPr id="7" name="圖片 7"/>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3470" cy="1093470"/>
                    </a:xfrm>
                    <a:prstGeom prst="rect">
                      <a:avLst/>
                    </a:prstGeom>
                    <a:noFill/>
                    <a:ln>
                      <a:noFill/>
                    </a:ln>
                  </pic:spPr>
                </pic:pic>
              </a:graphicData>
            </a:graphic>
          </wp:inline>
        </w:drawing>
      </w:r>
      <w:r w:rsidR="00CE69B2" w:rsidRPr="00CE69B2">
        <w:t xml:space="preserve"> </w:t>
      </w:r>
    </w:p>
    <w:p w14:paraId="17747508" w14:textId="5223EF95" w:rsidR="00CE69B2" w:rsidRDefault="00604115">
      <w:pPr>
        <w:rPr>
          <w:rFonts w:eastAsia="標楷體"/>
        </w:rPr>
      </w:pPr>
      <w:r>
        <w:rPr>
          <w:rFonts w:eastAsia="標楷體"/>
          <w:noProof/>
        </w:rPr>
        <mc:AlternateContent>
          <mc:Choice Requires="wps">
            <w:drawing>
              <wp:anchor distT="0" distB="0" distL="114300" distR="114300" simplePos="0" relativeHeight="251638272" behindDoc="0" locked="0" layoutInCell="1" allowOverlap="1" wp14:anchorId="0D397AA2" wp14:editId="1EC811AA">
                <wp:simplePos x="0" y="0"/>
                <wp:positionH relativeFrom="margin">
                  <wp:posOffset>1600200</wp:posOffset>
                </wp:positionH>
                <wp:positionV relativeFrom="margin">
                  <wp:posOffset>1217930</wp:posOffset>
                </wp:positionV>
                <wp:extent cx="40386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A0367C" id="Line 4" o:spid="_x0000_s1026" style="position:absolute;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26pt,95.9pt" to="444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" strokeweight="2pt">
                <v:stroke startarrowwidth="narrow" startarrowlength="short" endarrowwidth="narrow" endarrowlength="short"/>
                <w10:wrap anchorx="margin" anchory="margin"/>
              </v:line>
            </w:pict>
          </mc:Fallback>
        </mc:AlternateContent>
      </w:r>
      <w:r>
        <w:rPr>
          <w:rFonts w:eastAsia="標楷體"/>
          <w:noProof/>
        </w:rPr>
        <mc:AlternateContent>
          <mc:Choice Requires="wps">
            <w:drawing>
              <wp:anchor distT="0" distB="0" distL="114300" distR="114300" simplePos="0" relativeHeight="251674112" behindDoc="0" locked="0" layoutInCell="1" allowOverlap="1" wp14:anchorId="765A9CAC" wp14:editId="45927610">
                <wp:simplePos x="0" y="0"/>
                <wp:positionH relativeFrom="margin">
                  <wp:posOffset>1600200</wp:posOffset>
                </wp:positionH>
                <wp:positionV relativeFrom="margin">
                  <wp:posOffset>1141730</wp:posOffset>
                </wp:positionV>
                <wp:extent cx="403860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0E57C0F" id="Line 5" o:spid="_x0000_s1026" style="position:absolute;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26pt,89.9pt" to="444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" strokeweight="1pt">
                <v:stroke startarrowwidth="narrow" startarrowlength="short" endarrowwidth="narrow" endarrowlength="short"/>
                <w10:wrap anchorx="margin" anchory="margin"/>
              </v:line>
            </w:pict>
          </mc:Fallback>
        </mc:AlternateContent>
      </w:r>
      <w:r>
        <w:rPr>
          <w:rFonts w:eastAsia="標楷體"/>
          <w:noProof/>
        </w:rPr>
        <mc:AlternateContent>
          <mc:Choice Requires="wps">
            <w:drawing>
              <wp:anchor distT="0" distB="0" distL="114300" distR="114300" simplePos="0" relativeHeight="251706880" behindDoc="0" locked="0" layoutInCell="1" allowOverlap="1" wp14:anchorId="2AED8D83" wp14:editId="3AD3C141">
                <wp:simplePos x="0" y="0"/>
                <wp:positionH relativeFrom="margin">
                  <wp:posOffset>4000500</wp:posOffset>
                </wp:positionH>
                <wp:positionV relativeFrom="margin">
                  <wp:posOffset>1260052</wp:posOffset>
                </wp:positionV>
                <wp:extent cx="1638300" cy="265430"/>
                <wp:effectExtent l="0" t="0" r="0" b="127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863367" w14:textId="748D5FA7" w:rsidR="00827048" w:rsidRPr="009E732A" w:rsidRDefault="00827048" w:rsidP="003A3C12">
                            <w:pPr>
                              <w:wordWrap w:val="0"/>
                              <w:jc w:val="right"/>
                              <w:rPr>
                                <w:rFonts w:ascii="標楷體" w:eastAsia="標楷體" w:hAnsi="標楷體"/>
                                <w:sz w:val="32"/>
                              </w:rPr>
                            </w:pPr>
                            <w:r w:rsidRPr="000E1B99">
                              <w:rPr>
                                <w:rFonts w:ascii="標楷體" w:eastAsia="標楷體" w:hAnsi="標楷體"/>
                                <w:sz w:val="32"/>
                              </w:rPr>
                              <w:t>新聞稿</w:t>
                            </w:r>
                            <w:r w:rsidR="00D552F6">
                              <w:rPr>
                                <w:rFonts w:ascii="標楷體" w:eastAsia="標楷體" w:hAnsi="標楷體" w:hint="eastAsia"/>
                                <w:sz w:val="32"/>
                              </w:rPr>
                              <w:t>11</w:t>
                            </w:r>
                            <w:r w:rsidR="00B9101A">
                              <w:rPr>
                                <w:rFonts w:ascii="標楷體" w:eastAsia="標楷體" w:hAnsi="標楷體"/>
                                <w:sz w:val="32"/>
                              </w:rPr>
                              <w:t>4</w:t>
                            </w:r>
                            <w:r w:rsidRPr="00667574">
                              <w:rPr>
                                <w:rFonts w:ascii="標楷體" w:eastAsia="標楷體" w:hAnsi="標楷體" w:hint="eastAsia"/>
                                <w:sz w:val="32"/>
                              </w:rPr>
                              <w:t>.</w:t>
                            </w:r>
                            <w:r w:rsidR="00B9101A">
                              <w:rPr>
                                <w:rFonts w:ascii="標楷體" w:eastAsia="標楷體" w:hAnsi="標楷體"/>
                                <w:sz w:val="32"/>
                              </w:rPr>
                              <w:t>1</w:t>
                            </w:r>
                            <w:r w:rsidR="00067738">
                              <w:rPr>
                                <w:rFonts w:ascii="標楷體" w:eastAsia="標楷體" w:hAnsi="標楷體"/>
                                <w:sz w:val="32"/>
                              </w:rPr>
                              <w:t>1</w:t>
                            </w:r>
                            <w:r w:rsidRPr="00667574">
                              <w:rPr>
                                <w:rFonts w:ascii="標楷體" w:eastAsia="標楷體" w:hAnsi="標楷體" w:hint="eastAsia"/>
                                <w:sz w:val="32"/>
                              </w:rPr>
                              <w:t>.</w:t>
                            </w:r>
                            <w:r w:rsidR="00880F6E">
                              <w:rPr>
                                <w:rFonts w:ascii="標楷體" w:eastAsia="標楷體" w:hAnsi="標楷體"/>
                                <w:sz w:val="3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D8D83" id="Rectangle 7" o:spid="_x0000_s1028" style="position:absolute;margin-left:315pt;margin-top:99.2pt;width:129pt;height:20.9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" filled="f" stroked="f" strokeweight="1pt">
                <v:textbox inset="0,0,0,0">
                  <w:txbxContent>
                    <w:p w14:paraId="50863367" w14:textId="748D5FA7" w:rsidR="00827048" w:rsidRPr="009E732A" w:rsidRDefault="00827048" w:rsidP="003A3C12">
                      <w:pPr>
                        <w:wordWrap w:val="0"/>
                        <w:jc w:val="right"/>
                        <w:rPr>
                          <w:rFonts w:ascii="標楷體" w:eastAsia="標楷體" w:hAnsi="標楷體"/>
                          <w:sz w:val="32"/>
                        </w:rPr>
                      </w:pPr>
                      <w:r w:rsidRPr="000E1B99">
                        <w:rPr>
                          <w:rFonts w:ascii="標楷體" w:eastAsia="標楷體" w:hAnsi="標楷體"/>
                          <w:sz w:val="32"/>
                        </w:rPr>
                        <w:t>新聞稿</w:t>
                      </w:r>
                      <w:r w:rsidR="00D552F6">
                        <w:rPr>
                          <w:rFonts w:ascii="標楷體" w:eastAsia="標楷體" w:hAnsi="標楷體" w:hint="eastAsia"/>
                          <w:sz w:val="32"/>
                        </w:rPr>
                        <w:t>11</w:t>
                      </w:r>
                      <w:r w:rsidR="00B9101A">
                        <w:rPr>
                          <w:rFonts w:ascii="標楷體" w:eastAsia="標楷體" w:hAnsi="標楷體"/>
                          <w:sz w:val="32"/>
                        </w:rPr>
                        <w:t>4</w:t>
                      </w:r>
                      <w:r w:rsidRPr="00667574">
                        <w:rPr>
                          <w:rFonts w:ascii="標楷體" w:eastAsia="標楷體" w:hAnsi="標楷體" w:hint="eastAsia"/>
                          <w:sz w:val="32"/>
                        </w:rPr>
                        <w:t>.</w:t>
                      </w:r>
                      <w:r w:rsidR="00B9101A">
                        <w:rPr>
                          <w:rFonts w:ascii="標楷體" w:eastAsia="標楷體" w:hAnsi="標楷體"/>
                          <w:sz w:val="32"/>
                        </w:rPr>
                        <w:t>1</w:t>
                      </w:r>
                      <w:r w:rsidR="00067738">
                        <w:rPr>
                          <w:rFonts w:ascii="標楷體" w:eastAsia="標楷體" w:hAnsi="標楷體"/>
                          <w:sz w:val="32"/>
                        </w:rPr>
                        <w:t>1</w:t>
                      </w:r>
                      <w:r w:rsidRPr="00667574">
                        <w:rPr>
                          <w:rFonts w:ascii="標楷體" w:eastAsia="標楷體" w:hAnsi="標楷體" w:hint="eastAsia"/>
                          <w:sz w:val="32"/>
                        </w:rPr>
                        <w:t>.</w:t>
                      </w:r>
                      <w:r w:rsidR="00880F6E">
                        <w:rPr>
                          <w:rFonts w:ascii="標楷體" w:eastAsia="標楷體" w:hAnsi="標楷體"/>
                          <w:sz w:val="32"/>
                        </w:rPr>
                        <w:t>13</w:t>
                      </w:r>
                    </w:p>
                  </w:txbxContent>
                </v:textbox>
                <w10:wrap anchorx="margin" anchory="margin"/>
              </v:rect>
            </w:pict>
          </mc:Fallback>
        </mc:AlternateContent>
      </w:r>
    </w:p>
    <w:p w14:paraId="2472AC56" w14:textId="00AAABC8" w:rsidR="00CE69B2" w:rsidRDefault="00CE69B2">
      <w:pPr>
        <w:rPr>
          <w:rFonts w:eastAsia="標楷體"/>
        </w:rPr>
      </w:pPr>
    </w:p>
    <w:p w14:paraId="5654BC65" w14:textId="6DC4F61B" w:rsidR="00C20DB1" w:rsidRPr="005407C7" w:rsidRDefault="00C20DB1" w:rsidP="009E68ED">
      <w:pPr>
        <w:snapToGrid w:val="0"/>
        <w:spacing w:line="400" w:lineRule="exact"/>
        <w:jc w:val="both"/>
        <w:rPr>
          <w:rFonts w:eastAsia="標楷體"/>
          <w:sz w:val="28"/>
        </w:rPr>
      </w:pPr>
    </w:p>
    <w:p w14:paraId="0BCC57BF" w14:textId="2BEA124E" w:rsidR="00C20DB1" w:rsidRPr="0071572A" w:rsidRDefault="00C20DB1" w:rsidP="009E68ED">
      <w:pPr>
        <w:snapToGrid w:val="0"/>
        <w:spacing w:line="400" w:lineRule="exact"/>
        <w:jc w:val="both"/>
        <w:rPr>
          <w:rFonts w:eastAsia="標楷體"/>
          <w:sz w:val="28"/>
        </w:rPr>
      </w:pPr>
      <w:r w:rsidRPr="005407C7">
        <w:rPr>
          <w:rFonts w:eastAsia="標楷體"/>
          <w:sz w:val="28"/>
        </w:rPr>
        <w:t>新聞聯絡人：</w:t>
      </w:r>
      <w:r w:rsidR="00B0438B">
        <w:rPr>
          <w:rFonts w:eastAsia="標楷體"/>
          <w:sz w:val="28"/>
        </w:rPr>
        <w:t>運</w:t>
      </w:r>
      <w:proofErr w:type="gramStart"/>
      <w:r w:rsidR="00B0438B">
        <w:rPr>
          <w:rFonts w:eastAsia="標楷體"/>
          <w:sz w:val="28"/>
        </w:rPr>
        <w:t>研所</w:t>
      </w:r>
      <w:r w:rsidR="00067738" w:rsidRPr="00053F52">
        <w:rPr>
          <w:rFonts w:eastAsia="標楷體" w:hint="eastAsia"/>
          <w:sz w:val="28"/>
        </w:rPr>
        <w:t>史習平</w:t>
      </w:r>
      <w:proofErr w:type="gramEnd"/>
      <w:r w:rsidR="00572F4B">
        <w:rPr>
          <w:rFonts w:eastAsia="標楷體" w:hint="eastAsia"/>
          <w:sz w:val="28"/>
        </w:rPr>
        <w:t>代理</w:t>
      </w:r>
      <w:r w:rsidR="00067738" w:rsidRPr="00053F52">
        <w:rPr>
          <w:rFonts w:eastAsia="標楷體" w:hint="eastAsia"/>
          <w:sz w:val="28"/>
        </w:rPr>
        <w:t>組長</w:t>
      </w:r>
      <w:r w:rsidR="000848E3" w:rsidRPr="005407C7">
        <w:rPr>
          <w:rFonts w:eastAsia="標楷體"/>
          <w:sz w:val="28"/>
        </w:rPr>
        <w:t>、</w:t>
      </w:r>
      <w:r w:rsidR="00B0438B">
        <w:rPr>
          <w:rFonts w:eastAsia="標楷體"/>
          <w:sz w:val="28"/>
        </w:rPr>
        <w:t>國立</w:t>
      </w:r>
      <w:r w:rsidR="00880F6E">
        <w:rPr>
          <w:rFonts w:eastAsia="標楷體" w:hint="eastAsia"/>
          <w:sz w:val="28"/>
        </w:rPr>
        <w:t>陽明交通</w:t>
      </w:r>
      <w:r w:rsidR="00604115">
        <w:rPr>
          <w:rFonts w:eastAsia="標楷體" w:hint="eastAsia"/>
          <w:sz w:val="28"/>
        </w:rPr>
        <w:t>大學</w:t>
      </w:r>
      <w:r w:rsidR="00645270" w:rsidRPr="00645270">
        <w:rPr>
          <w:rFonts w:eastAsia="標楷體" w:hint="eastAsia"/>
          <w:sz w:val="28"/>
        </w:rPr>
        <w:t>閻姿慧</w:t>
      </w:r>
      <w:r w:rsidR="0079120F">
        <w:rPr>
          <w:rFonts w:eastAsia="標楷體"/>
          <w:sz w:val="28"/>
        </w:rPr>
        <w:t>教授</w:t>
      </w:r>
    </w:p>
    <w:p w14:paraId="394EE0D3" w14:textId="1991EAD1" w:rsidR="00C20DB1" w:rsidRPr="0071572A" w:rsidRDefault="00C20DB1" w:rsidP="009E68ED">
      <w:pPr>
        <w:snapToGrid w:val="0"/>
        <w:spacing w:line="400" w:lineRule="exact"/>
        <w:jc w:val="both"/>
        <w:rPr>
          <w:rFonts w:eastAsia="標楷體"/>
          <w:sz w:val="28"/>
        </w:rPr>
      </w:pPr>
      <w:r w:rsidRPr="0071572A">
        <w:rPr>
          <w:rFonts w:eastAsia="標楷體"/>
          <w:sz w:val="28"/>
        </w:rPr>
        <w:t>電話</w:t>
      </w:r>
      <w:r w:rsidRPr="001145C4">
        <w:rPr>
          <w:rFonts w:eastAsia="標楷體"/>
          <w:sz w:val="28"/>
        </w:rPr>
        <w:t>：</w:t>
      </w:r>
      <w:r w:rsidR="00F3411A" w:rsidRPr="001145C4">
        <w:rPr>
          <w:rFonts w:eastAsia="標楷體" w:hint="eastAsia"/>
          <w:sz w:val="28"/>
        </w:rPr>
        <w:t>02</w:t>
      </w:r>
      <w:r w:rsidR="00F3411A">
        <w:rPr>
          <w:rFonts w:eastAsia="標楷體"/>
          <w:sz w:val="28"/>
        </w:rPr>
        <w:t>-2349683</w:t>
      </w:r>
      <w:r w:rsidR="00067738">
        <w:rPr>
          <w:rFonts w:eastAsia="標楷體" w:hint="eastAsia"/>
          <w:sz w:val="28"/>
        </w:rPr>
        <w:t>9</w:t>
      </w:r>
      <w:r w:rsidR="000848E3" w:rsidRPr="0071572A">
        <w:rPr>
          <w:rFonts w:eastAsia="標楷體"/>
          <w:sz w:val="28"/>
        </w:rPr>
        <w:t>、</w:t>
      </w:r>
      <w:r w:rsidR="00067738" w:rsidRPr="00645270">
        <w:rPr>
          <w:rFonts w:eastAsia="標楷體"/>
          <w:sz w:val="28"/>
        </w:rPr>
        <w:t>0</w:t>
      </w:r>
      <w:r w:rsidR="00645270" w:rsidRPr="00645270">
        <w:rPr>
          <w:rFonts w:eastAsia="標楷體" w:hint="eastAsia"/>
          <w:sz w:val="28"/>
        </w:rPr>
        <w:t>3</w:t>
      </w:r>
      <w:r w:rsidR="00692E06">
        <w:rPr>
          <w:rFonts w:eastAsia="標楷體" w:hint="eastAsia"/>
          <w:sz w:val="28"/>
        </w:rPr>
        <w:t>-</w:t>
      </w:r>
      <w:r w:rsidR="00645270" w:rsidRPr="00645270">
        <w:rPr>
          <w:rFonts w:eastAsia="標楷體" w:hint="eastAsia"/>
          <w:sz w:val="28"/>
        </w:rPr>
        <w:t>5712121</w:t>
      </w:r>
      <w:r w:rsidR="00067738" w:rsidRPr="00645270">
        <w:rPr>
          <w:rFonts w:eastAsia="標楷體" w:hint="eastAsia"/>
          <w:sz w:val="28"/>
        </w:rPr>
        <w:t>#5</w:t>
      </w:r>
      <w:r w:rsidR="00645270" w:rsidRPr="00645270">
        <w:rPr>
          <w:rFonts w:eastAsia="標楷體" w:hint="eastAsia"/>
          <w:sz w:val="28"/>
        </w:rPr>
        <w:t>7213</w:t>
      </w:r>
    </w:p>
    <w:p w14:paraId="2213DF76" w14:textId="5BCA838B" w:rsidR="009C764C" w:rsidRPr="0071572A" w:rsidRDefault="009C764C" w:rsidP="0071572A">
      <w:pPr>
        <w:tabs>
          <w:tab w:val="center" w:pos="4323"/>
        </w:tabs>
        <w:snapToGrid w:val="0"/>
        <w:spacing w:line="400" w:lineRule="exact"/>
        <w:jc w:val="both"/>
        <w:rPr>
          <w:rFonts w:eastAsia="標楷體"/>
          <w:sz w:val="28"/>
        </w:rPr>
      </w:pPr>
      <w:r w:rsidRPr="0071572A">
        <w:rPr>
          <w:rFonts w:eastAsia="標楷體"/>
          <w:sz w:val="28"/>
        </w:rPr>
        <w:t>傳真：</w:t>
      </w:r>
      <w:r w:rsidRPr="0071572A">
        <w:rPr>
          <w:rFonts w:eastAsia="標楷體"/>
          <w:sz w:val="28"/>
        </w:rPr>
        <w:t>02-254504</w:t>
      </w:r>
      <w:r w:rsidR="0041780B" w:rsidRPr="0071572A">
        <w:rPr>
          <w:rFonts w:eastAsia="標楷體"/>
          <w:sz w:val="28"/>
        </w:rPr>
        <w:t>31</w:t>
      </w:r>
    </w:p>
    <w:p w14:paraId="5B24DC9B" w14:textId="038B3B21" w:rsidR="00186A6F" w:rsidRDefault="00C20DB1" w:rsidP="0079120F">
      <w:pPr>
        <w:wordWrap w:val="0"/>
        <w:snapToGrid w:val="0"/>
        <w:spacing w:line="400" w:lineRule="exact"/>
        <w:jc w:val="both"/>
        <w:rPr>
          <w:rFonts w:eastAsia="標楷體"/>
          <w:sz w:val="28"/>
        </w:rPr>
      </w:pPr>
      <w:r w:rsidRPr="0071572A">
        <w:rPr>
          <w:rFonts w:eastAsia="標楷體"/>
          <w:sz w:val="28"/>
        </w:rPr>
        <w:t>e-mail</w:t>
      </w:r>
      <w:r w:rsidRPr="0071572A">
        <w:rPr>
          <w:rFonts w:eastAsia="標楷體"/>
          <w:sz w:val="28"/>
        </w:rPr>
        <w:t>：</w:t>
      </w:r>
      <w:r w:rsidR="00067738" w:rsidRPr="00053F52">
        <w:rPr>
          <w:rFonts w:eastAsia="標楷體"/>
          <w:sz w:val="28"/>
        </w:rPr>
        <w:t>ken@iot.gov.tw</w:t>
      </w:r>
      <w:r w:rsidR="004D24B8" w:rsidRPr="004D24B8">
        <w:rPr>
          <w:rFonts w:eastAsia="標楷體" w:hint="eastAsia"/>
          <w:sz w:val="28"/>
        </w:rPr>
        <w:t>、</w:t>
      </w:r>
      <w:hyperlink r:id="rId10" w:history="1">
        <w:r w:rsidR="00645270" w:rsidRPr="00645270">
          <w:rPr>
            <w:rFonts w:eastAsia="標楷體" w:hint="eastAsia"/>
            <w:sz w:val="28"/>
          </w:rPr>
          <w:t>barbarathyen@nycu.edu.tw</w:t>
        </w:r>
      </w:hyperlink>
    </w:p>
    <w:p w14:paraId="49D505A3" w14:textId="5A2847FA" w:rsidR="009E68ED" w:rsidRPr="005407C7" w:rsidRDefault="009E68ED" w:rsidP="00B70EC1">
      <w:pPr>
        <w:snapToGrid w:val="0"/>
        <w:spacing w:line="400" w:lineRule="exact"/>
        <w:jc w:val="both"/>
        <w:rPr>
          <w:rFonts w:eastAsia="標楷體"/>
          <w:sz w:val="28"/>
        </w:rPr>
      </w:pPr>
      <w:r w:rsidRPr="005407C7">
        <w:rPr>
          <w:rFonts w:eastAsia="標楷體"/>
          <w:sz w:val="28"/>
        </w:rPr>
        <w:t>網址：</w:t>
      </w:r>
      <w:r w:rsidR="00197791" w:rsidRPr="005407C7">
        <w:rPr>
          <w:rFonts w:eastAsia="標楷體"/>
          <w:sz w:val="28"/>
        </w:rPr>
        <w:t>www.iot.gov.tw</w:t>
      </w:r>
    </w:p>
    <w:p w14:paraId="74D44EA5" w14:textId="0FDA0043" w:rsidR="00492DC6" w:rsidRDefault="00492DC6" w:rsidP="00A7721B">
      <w:pPr>
        <w:spacing w:after="240" w:line="400" w:lineRule="exact"/>
        <w:ind w:leftChars="-50" w:left="-120" w:rightChars="-50" w:right="-120"/>
        <w:jc w:val="center"/>
        <w:rPr>
          <w:rFonts w:eastAsia="標楷體"/>
          <w:b/>
          <w:bCs/>
          <w:sz w:val="40"/>
          <w:szCs w:val="40"/>
        </w:rPr>
      </w:pPr>
    </w:p>
    <w:p w14:paraId="3948C89B" w14:textId="4E744A74" w:rsidR="00492DC6" w:rsidRDefault="00880F6E" w:rsidP="00692E06">
      <w:pPr>
        <w:spacing w:beforeLines="50" w:before="120" w:afterLines="50" w:after="120" w:line="288" w:lineRule="auto"/>
        <w:jc w:val="center"/>
        <w:rPr>
          <w:rFonts w:eastAsia="標楷體"/>
          <w:b/>
          <w:bCs/>
          <w:sz w:val="40"/>
          <w:szCs w:val="40"/>
        </w:rPr>
      </w:pPr>
      <w:bookmarkStart w:id="0" w:name="_GoBack"/>
      <w:r>
        <w:rPr>
          <w:rFonts w:eastAsia="標楷體" w:hint="eastAsia"/>
          <w:b/>
          <w:bCs/>
          <w:sz w:val="40"/>
          <w:szCs w:val="40"/>
        </w:rPr>
        <w:t>北區</w:t>
      </w:r>
      <w:proofErr w:type="gramStart"/>
      <w:r w:rsidR="00017CC2">
        <w:rPr>
          <w:rFonts w:eastAsia="標楷體" w:hint="eastAsia"/>
          <w:b/>
          <w:bCs/>
          <w:sz w:val="40"/>
          <w:szCs w:val="40"/>
        </w:rPr>
        <w:t>區域</w:t>
      </w:r>
      <w:r w:rsidR="007A6ED9" w:rsidRPr="007A6ED9">
        <w:rPr>
          <w:rFonts w:eastAsia="標楷體" w:hint="eastAsia"/>
          <w:b/>
          <w:bCs/>
          <w:sz w:val="40"/>
          <w:szCs w:val="40"/>
        </w:rPr>
        <w:t>跨域整合</w:t>
      </w:r>
      <w:proofErr w:type="gramEnd"/>
      <w:r w:rsidR="007A6ED9" w:rsidRPr="007A6ED9">
        <w:rPr>
          <w:rFonts w:eastAsia="標楷體" w:hint="eastAsia"/>
          <w:b/>
          <w:bCs/>
          <w:sz w:val="40"/>
          <w:szCs w:val="40"/>
        </w:rPr>
        <w:t>首長論</w:t>
      </w:r>
      <w:bookmarkEnd w:id="0"/>
      <w:r w:rsidR="007A6ED9" w:rsidRPr="007A6ED9">
        <w:rPr>
          <w:rFonts w:eastAsia="標楷體" w:hint="eastAsia"/>
          <w:b/>
          <w:bCs/>
          <w:sz w:val="40"/>
          <w:szCs w:val="40"/>
        </w:rPr>
        <w:t>壇</w:t>
      </w:r>
      <w:r w:rsidR="007A6ED9">
        <w:rPr>
          <w:rFonts w:eastAsia="標楷體" w:hint="eastAsia"/>
          <w:b/>
          <w:bCs/>
          <w:sz w:val="40"/>
          <w:szCs w:val="40"/>
        </w:rPr>
        <w:t>：</w:t>
      </w:r>
      <w:proofErr w:type="gramStart"/>
      <w:r w:rsidR="00A80C3F" w:rsidRPr="00A80C3F">
        <w:rPr>
          <w:rFonts w:eastAsia="標楷體"/>
          <w:b/>
          <w:bCs/>
          <w:sz w:val="40"/>
          <w:szCs w:val="40"/>
        </w:rPr>
        <w:t>北區跨域公共</w:t>
      </w:r>
      <w:proofErr w:type="gramEnd"/>
      <w:r w:rsidR="00A80C3F" w:rsidRPr="00A80C3F">
        <w:rPr>
          <w:rFonts w:eastAsia="標楷體"/>
          <w:b/>
          <w:bCs/>
          <w:sz w:val="40"/>
          <w:szCs w:val="40"/>
        </w:rPr>
        <w:t>運輸整合與多元創新發展策略</w:t>
      </w:r>
    </w:p>
    <w:p w14:paraId="412F1268" w14:textId="0C7162C7" w:rsidR="002A7CFA" w:rsidRPr="002060D4" w:rsidRDefault="00D30576" w:rsidP="001D1295">
      <w:pPr>
        <w:overflowPunct w:val="0"/>
        <w:spacing w:afterLines="50" w:after="120" w:line="440" w:lineRule="exact"/>
        <w:ind w:firstLineChars="200" w:firstLine="560"/>
        <w:jc w:val="both"/>
        <w:rPr>
          <w:rFonts w:eastAsia="標楷體"/>
          <w:sz w:val="28"/>
        </w:rPr>
      </w:pPr>
      <w:r w:rsidRPr="005860EA">
        <w:rPr>
          <w:rFonts w:eastAsia="標楷體" w:hint="eastAsia"/>
          <w:bCs/>
          <w:color w:val="000000" w:themeColor="text1"/>
          <w:sz w:val="28"/>
          <w:szCs w:val="28"/>
        </w:rPr>
        <w:t>為</w:t>
      </w:r>
      <w:r w:rsidR="00B97500" w:rsidRPr="005860EA">
        <w:rPr>
          <w:rFonts w:eastAsia="標楷體" w:hint="eastAsia"/>
          <w:bCs/>
          <w:color w:val="000000" w:themeColor="text1"/>
          <w:sz w:val="28"/>
          <w:szCs w:val="28"/>
        </w:rPr>
        <w:t>協助</w:t>
      </w:r>
      <w:r w:rsidR="008F6179" w:rsidRPr="005860EA">
        <w:rPr>
          <w:rFonts w:eastAsia="標楷體" w:hint="eastAsia"/>
          <w:bCs/>
          <w:color w:val="000000" w:themeColor="text1"/>
          <w:sz w:val="28"/>
          <w:szCs w:val="28"/>
        </w:rPr>
        <w:t>推動區域</w:t>
      </w:r>
      <w:r w:rsidR="00B97500" w:rsidRPr="005860EA">
        <w:rPr>
          <w:rFonts w:eastAsia="標楷體" w:hint="eastAsia"/>
          <w:bCs/>
          <w:color w:val="000000" w:themeColor="text1"/>
          <w:sz w:val="28"/>
          <w:szCs w:val="28"/>
        </w:rPr>
        <w:t>交通</w:t>
      </w:r>
      <w:r w:rsidR="008F6179" w:rsidRPr="005860EA">
        <w:rPr>
          <w:rFonts w:eastAsia="標楷體" w:hint="eastAsia"/>
          <w:bCs/>
          <w:color w:val="000000" w:themeColor="text1"/>
          <w:sz w:val="28"/>
          <w:szCs w:val="28"/>
        </w:rPr>
        <w:t>治理及對區域</w:t>
      </w:r>
      <w:r w:rsidR="00B97500" w:rsidRPr="005860EA">
        <w:rPr>
          <w:rFonts w:eastAsia="標楷體" w:hint="eastAsia"/>
          <w:bCs/>
          <w:color w:val="000000" w:themeColor="text1"/>
          <w:sz w:val="28"/>
          <w:szCs w:val="28"/>
        </w:rPr>
        <w:t>公共運輸</w:t>
      </w:r>
      <w:r w:rsidR="008F6179" w:rsidRPr="005860EA">
        <w:rPr>
          <w:rFonts w:eastAsia="標楷體" w:hint="eastAsia"/>
          <w:bCs/>
          <w:color w:val="000000" w:themeColor="text1"/>
          <w:sz w:val="28"/>
          <w:szCs w:val="28"/>
        </w:rPr>
        <w:t>發展的長期</w:t>
      </w:r>
      <w:proofErr w:type="gramStart"/>
      <w:r w:rsidR="008F6179" w:rsidRPr="005860EA">
        <w:rPr>
          <w:rFonts w:eastAsia="標楷體" w:hint="eastAsia"/>
          <w:bCs/>
          <w:color w:val="000000" w:themeColor="text1"/>
          <w:sz w:val="28"/>
          <w:szCs w:val="28"/>
        </w:rPr>
        <w:t>擘</w:t>
      </w:r>
      <w:proofErr w:type="gramEnd"/>
      <w:r w:rsidR="008F6179" w:rsidRPr="005860EA">
        <w:rPr>
          <w:rFonts w:eastAsia="標楷體" w:hint="eastAsia"/>
          <w:bCs/>
          <w:color w:val="000000" w:themeColor="text1"/>
          <w:sz w:val="28"/>
          <w:szCs w:val="28"/>
        </w:rPr>
        <w:t>劃</w:t>
      </w:r>
      <w:r w:rsidRPr="005860EA">
        <w:rPr>
          <w:rFonts w:eastAsia="標楷體" w:hint="eastAsia"/>
          <w:bCs/>
          <w:color w:val="000000" w:themeColor="text1"/>
          <w:sz w:val="28"/>
          <w:szCs w:val="28"/>
        </w:rPr>
        <w:t>，交通部運輸研究所</w:t>
      </w:r>
      <w:r w:rsidR="0085658F" w:rsidRPr="005860EA">
        <w:rPr>
          <w:rFonts w:eastAsia="標楷體" w:hint="eastAsia"/>
          <w:bCs/>
          <w:color w:val="000000" w:themeColor="text1"/>
          <w:sz w:val="28"/>
          <w:szCs w:val="28"/>
        </w:rPr>
        <w:t>(</w:t>
      </w:r>
      <w:r w:rsidR="00250E31" w:rsidRPr="005860EA">
        <w:rPr>
          <w:rFonts w:eastAsia="標楷體" w:hint="eastAsia"/>
          <w:bCs/>
          <w:color w:val="000000" w:themeColor="text1"/>
          <w:sz w:val="28"/>
          <w:szCs w:val="28"/>
        </w:rPr>
        <w:t>以下簡稱運研</w:t>
      </w:r>
      <w:r w:rsidR="0085658F" w:rsidRPr="005860EA">
        <w:rPr>
          <w:rFonts w:eastAsia="標楷體" w:hint="eastAsia"/>
          <w:bCs/>
          <w:color w:val="000000" w:themeColor="text1"/>
          <w:sz w:val="28"/>
          <w:szCs w:val="28"/>
        </w:rPr>
        <w:t>所</w:t>
      </w:r>
      <w:r w:rsidR="0085658F" w:rsidRPr="005860EA">
        <w:rPr>
          <w:rFonts w:eastAsia="標楷體" w:hint="eastAsia"/>
          <w:bCs/>
          <w:color w:val="000000" w:themeColor="text1"/>
          <w:sz w:val="28"/>
          <w:szCs w:val="28"/>
        </w:rPr>
        <w:t>)</w:t>
      </w:r>
      <w:r w:rsidR="00BF303C" w:rsidRPr="005860EA">
        <w:rPr>
          <w:rFonts w:eastAsia="標楷體" w:hint="eastAsia"/>
          <w:bCs/>
          <w:color w:val="000000" w:themeColor="text1"/>
          <w:sz w:val="28"/>
          <w:szCs w:val="28"/>
        </w:rPr>
        <w:t>與</w:t>
      </w:r>
      <w:r w:rsidR="009D620D" w:rsidRPr="005860EA">
        <w:rPr>
          <w:rFonts w:eastAsia="標楷體" w:hint="eastAsia"/>
          <w:color w:val="000000" w:themeColor="text1"/>
          <w:sz w:val="28"/>
        </w:rPr>
        <w:t>北區</w:t>
      </w:r>
      <w:r w:rsidRPr="005860EA">
        <w:rPr>
          <w:rFonts w:eastAsia="標楷體" w:hint="eastAsia"/>
          <w:bCs/>
          <w:color w:val="000000" w:themeColor="text1"/>
          <w:sz w:val="28"/>
          <w:szCs w:val="28"/>
        </w:rPr>
        <w:t>區域運輸</w:t>
      </w:r>
      <w:r w:rsidR="0077229F" w:rsidRPr="005860EA">
        <w:rPr>
          <w:rFonts w:eastAsia="標楷體" w:hint="eastAsia"/>
          <w:bCs/>
          <w:color w:val="000000" w:themeColor="text1"/>
          <w:sz w:val="28"/>
          <w:szCs w:val="28"/>
        </w:rPr>
        <w:t>發展研究</w:t>
      </w:r>
      <w:r w:rsidRPr="005860EA">
        <w:rPr>
          <w:rFonts w:eastAsia="標楷體" w:hint="eastAsia"/>
          <w:bCs/>
          <w:color w:val="000000" w:themeColor="text1"/>
          <w:sz w:val="28"/>
          <w:szCs w:val="28"/>
        </w:rPr>
        <w:t>中心</w:t>
      </w:r>
      <w:r w:rsidR="00A62F6A" w:rsidRPr="005860EA">
        <w:rPr>
          <w:rFonts w:eastAsia="標楷體" w:hint="eastAsia"/>
          <w:bCs/>
          <w:color w:val="000000" w:themeColor="text1"/>
          <w:sz w:val="28"/>
          <w:szCs w:val="28"/>
        </w:rPr>
        <w:t>(</w:t>
      </w:r>
      <w:r w:rsidR="005E7469" w:rsidRPr="005860EA">
        <w:rPr>
          <w:rFonts w:eastAsia="標楷體" w:hint="eastAsia"/>
          <w:bCs/>
          <w:color w:val="000000" w:themeColor="text1"/>
          <w:sz w:val="28"/>
          <w:szCs w:val="28"/>
        </w:rPr>
        <w:t>以下簡稱</w:t>
      </w:r>
      <w:r w:rsidR="00577188" w:rsidRPr="005860EA">
        <w:rPr>
          <w:rFonts w:eastAsia="標楷體" w:hint="eastAsia"/>
          <w:bCs/>
          <w:color w:val="000000" w:themeColor="text1"/>
          <w:sz w:val="28"/>
          <w:szCs w:val="28"/>
        </w:rPr>
        <w:t>北區</w:t>
      </w:r>
      <w:r w:rsidR="005E7469" w:rsidRPr="005860EA">
        <w:rPr>
          <w:rFonts w:eastAsia="標楷體" w:hint="eastAsia"/>
          <w:bCs/>
          <w:color w:val="000000" w:themeColor="text1"/>
          <w:sz w:val="28"/>
          <w:szCs w:val="28"/>
        </w:rPr>
        <w:t>區域中心，由</w:t>
      </w:r>
      <w:r w:rsidR="00A62F6A" w:rsidRPr="005860EA">
        <w:rPr>
          <w:rFonts w:eastAsia="標楷體" w:hint="eastAsia"/>
          <w:bCs/>
          <w:color w:val="000000" w:themeColor="text1"/>
          <w:sz w:val="28"/>
          <w:szCs w:val="28"/>
        </w:rPr>
        <w:t>國立</w:t>
      </w:r>
      <w:r w:rsidR="00577188" w:rsidRPr="005860EA">
        <w:rPr>
          <w:rFonts w:eastAsia="標楷體" w:hint="eastAsia"/>
          <w:bCs/>
          <w:color w:val="000000" w:themeColor="text1"/>
          <w:sz w:val="28"/>
          <w:szCs w:val="28"/>
        </w:rPr>
        <w:t>陽明交</w:t>
      </w:r>
      <w:r w:rsidR="00577188" w:rsidRPr="002060D4">
        <w:rPr>
          <w:rFonts w:eastAsia="標楷體" w:hint="eastAsia"/>
          <w:bCs/>
          <w:sz w:val="28"/>
          <w:szCs w:val="28"/>
        </w:rPr>
        <w:t>通</w:t>
      </w:r>
      <w:r w:rsidR="00C016CA" w:rsidRPr="002060D4">
        <w:rPr>
          <w:rFonts w:eastAsia="標楷體" w:hint="eastAsia"/>
          <w:bCs/>
          <w:sz w:val="28"/>
          <w:szCs w:val="28"/>
        </w:rPr>
        <w:t>大學</w:t>
      </w:r>
      <w:r w:rsidR="00FF636E" w:rsidRPr="002060D4">
        <w:rPr>
          <w:rFonts w:eastAsia="標楷體" w:hint="eastAsia"/>
          <w:bCs/>
          <w:sz w:val="28"/>
          <w:szCs w:val="28"/>
        </w:rPr>
        <w:t>及中央警察大學共同</w:t>
      </w:r>
      <w:r w:rsidR="006104D7" w:rsidRPr="002060D4">
        <w:rPr>
          <w:rFonts w:eastAsia="標楷體" w:hint="eastAsia"/>
          <w:bCs/>
          <w:sz w:val="28"/>
          <w:szCs w:val="28"/>
        </w:rPr>
        <w:t>執行</w:t>
      </w:r>
      <w:r w:rsidR="00A62F6A" w:rsidRPr="002060D4">
        <w:rPr>
          <w:rFonts w:eastAsia="標楷體" w:hint="eastAsia"/>
          <w:bCs/>
          <w:sz w:val="28"/>
          <w:szCs w:val="28"/>
        </w:rPr>
        <w:t>)</w:t>
      </w:r>
      <w:r w:rsidRPr="002060D4">
        <w:rPr>
          <w:rFonts w:eastAsia="標楷體" w:hint="eastAsia"/>
          <w:bCs/>
          <w:sz w:val="28"/>
          <w:szCs w:val="28"/>
        </w:rPr>
        <w:t>於</w:t>
      </w:r>
      <w:r w:rsidR="00EB012C" w:rsidRPr="002060D4">
        <w:rPr>
          <w:rFonts w:eastAsia="標楷體" w:hint="eastAsia"/>
          <w:bCs/>
          <w:sz w:val="28"/>
          <w:szCs w:val="28"/>
        </w:rPr>
        <w:t>114</w:t>
      </w:r>
      <w:r w:rsidR="00686D8B" w:rsidRPr="002060D4">
        <w:rPr>
          <w:rFonts w:eastAsia="標楷體" w:hint="eastAsia"/>
          <w:bCs/>
          <w:sz w:val="28"/>
          <w:szCs w:val="28"/>
        </w:rPr>
        <w:t>年</w:t>
      </w:r>
      <w:r w:rsidR="00EB012C" w:rsidRPr="002060D4">
        <w:rPr>
          <w:rFonts w:eastAsia="標楷體" w:hint="eastAsia"/>
          <w:bCs/>
          <w:sz w:val="28"/>
          <w:szCs w:val="28"/>
        </w:rPr>
        <w:t>1</w:t>
      </w:r>
      <w:r w:rsidR="00C016CA" w:rsidRPr="002060D4">
        <w:rPr>
          <w:rFonts w:eastAsia="標楷體" w:hint="eastAsia"/>
          <w:bCs/>
          <w:sz w:val="28"/>
          <w:szCs w:val="28"/>
        </w:rPr>
        <w:t>1</w:t>
      </w:r>
      <w:r w:rsidR="00686D8B" w:rsidRPr="002060D4">
        <w:rPr>
          <w:rFonts w:eastAsia="標楷體" w:hint="eastAsia"/>
          <w:bCs/>
          <w:sz w:val="28"/>
          <w:szCs w:val="28"/>
        </w:rPr>
        <w:t>月</w:t>
      </w:r>
      <w:r w:rsidR="00577188" w:rsidRPr="002060D4">
        <w:rPr>
          <w:rFonts w:eastAsia="標楷體" w:hint="eastAsia"/>
          <w:bCs/>
          <w:sz w:val="28"/>
          <w:szCs w:val="28"/>
        </w:rPr>
        <w:t>13</w:t>
      </w:r>
      <w:r w:rsidRPr="002060D4">
        <w:rPr>
          <w:rFonts w:eastAsia="標楷體" w:hint="eastAsia"/>
          <w:bCs/>
          <w:sz w:val="28"/>
          <w:szCs w:val="28"/>
        </w:rPr>
        <w:t>日</w:t>
      </w:r>
      <w:r w:rsidR="00686D8B" w:rsidRPr="002060D4">
        <w:rPr>
          <w:rFonts w:eastAsia="標楷體" w:hint="eastAsia"/>
          <w:bCs/>
          <w:sz w:val="28"/>
          <w:szCs w:val="28"/>
        </w:rPr>
        <w:t>(</w:t>
      </w:r>
      <w:r w:rsidR="00577188" w:rsidRPr="002060D4">
        <w:rPr>
          <w:rFonts w:eastAsia="標楷體" w:hint="eastAsia"/>
          <w:bCs/>
          <w:sz w:val="28"/>
          <w:szCs w:val="28"/>
        </w:rPr>
        <w:t>四</w:t>
      </w:r>
      <w:r w:rsidR="00686D8B" w:rsidRPr="002060D4">
        <w:rPr>
          <w:rFonts w:eastAsia="標楷體" w:hint="eastAsia"/>
          <w:bCs/>
          <w:sz w:val="28"/>
          <w:szCs w:val="28"/>
        </w:rPr>
        <w:t>)</w:t>
      </w:r>
      <w:r w:rsidR="008F5E94" w:rsidRPr="002060D4">
        <w:rPr>
          <w:rFonts w:eastAsia="標楷體" w:hint="eastAsia"/>
          <w:bCs/>
          <w:sz w:val="28"/>
          <w:szCs w:val="28"/>
        </w:rPr>
        <w:t>在</w:t>
      </w:r>
      <w:r w:rsidR="00C016CA" w:rsidRPr="002060D4">
        <w:rPr>
          <w:rFonts w:eastAsia="標楷體"/>
          <w:bCs/>
          <w:sz w:val="28"/>
          <w:szCs w:val="28"/>
        </w:rPr>
        <w:t>國立</w:t>
      </w:r>
      <w:r w:rsidR="00577188" w:rsidRPr="002060D4">
        <w:rPr>
          <w:rFonts w:eastAsia="標楷體" w:hint="eastAsia"/>
          <w:bCs/>
          <w:sz w:val="28"/>
          <w:szCs w:val="28"/>
        </w:rPr>
        <w:t>陽明</w:t>
      </w:r>
      <w:r w:rsidR="00FF636E" w:rsidRPr="002060D4">
        <w:rPr>
          <w:rFonts w:eastAsia="標楷體" w:hint="eastAsia"/>
          <w:bCs/>
          <w:sz w:val="28"/>
          <w:szCs w:val="28"/>
        </w:rPr>
        <w:t>交通</w:t>
      </w:r>
      <w:r w:rsidR="00C016CA" w:rsidRPr="002060D4">
        <w:rPr>
          <w:rFonts w:eastAsia="標楷體"/>
          <w:bCs/>
          <w:sz w:val="28"/>
          <w:szCs w:val="28"/>
        </w:rPr>
        <w:t>大學</w:t>
      </w:r>
      <w:r w:rsidR="00577188" w:rsidRPr="002060D4">
        <w:rPr>
          <w:rFonts w:eastAsia="標楷體" w:hint="eastAsia"/>
          <w:bCs/>
          <w:sz w:val="28"/>
          <w:szCs w:val="28"/>
        </w:rPr>
        <w:t>北門</w:t>
      </w:r>
      <w:r w:rsidR="00C016CA" w:rsidRPr="002060D4">
        <w:rPr>
          <w:rFonts w:eastAsia="標楷體" w:hint="eastAsia"/>
          <w:bCs/>
          <w:sz w:val="28"/>
          <w:szCs w:val="28"/>
        </w:rPr>
        <w:t>校區</w:t>
      </w:r>
      <w:r w:rsidR="002C08E0" w:rsidRPr="002060D4">
        <w:rPr>
          <w:rFonts w:eastAsia="標楷體" w:hint="eastAsia"/>
          <w:bCs/>
          <w:sz w:val="28"/>
          <w:szCs w:val="28"/>
        </w:rPr>
        <w:t>辦理</w:t>
      </w:r>
      <w:r w:rsidRPr="002060D4">
        <w:rPr>
          <w:rFonts w:eastAsia="標楷體" w:hint="eastAsia"/>
          <w:bCs/>
          <w:sz w:val="28"/>
          <w:szCs w:val="28"/>
        </w:rPr>
        <w:t>「</w:t>
      </w:r>
      <w:r w:rsidR="00577188" w:rsidRPr="002060D4">
        <w:rPr>
          <w:rFonts w:eastAsia="標楷體" w:hint="eastAsia"/>
          <w:bCs/>
          <w:sz w:val="28"/>
          <w:szCs w:val="28"/>
        </w:rPr>
        <w:t>北區</w:t>
      </w:r>
      <w:proofErr w:type="gramStart"/>
      <w:r w:rsidR="00EB012C" w:rsidRPr="002060D4">
        <w:rPr>
          <w:rFonts w:eastAsia="標楷體" w:hint="eastAsia"/>
          <w:bCs/>
          <w:sz w:val="28"/>
          <w:szCs w:val="28"/>
        </w:rPr>
        <w:t>區域跨域整</w:t>
      </w:r>
      <w:proofErr w:type="gramEnd"/>
      <w:r w:rsidR="00EB012C" w:rsidRPr="002060D4">
        <w:rPr>
          <w:rFonts w:eastAsia="標楷體" w:hint="eastAsia"/>
          <w:bCs/>
          <w:sz w:val="28"/>
          <w:szCs w:val="28"/>
        </w:rPr>
        <w:t>合首長論壇</w:t>
      </w:r>
      <w:r w:rsidR="00E355A7" w:rsidRPr="002060D4">
        <w:rPr>
          <w:rFonts w:eastAsia="標楷體" w:hint="eastAsia"/>
          <w:bCs/>
          <w:sz w:val="28"/>
          <w:szCs w:val="28"/>
        </w:rPr>
        <w:t>」</w:t>
      </w:r>
      <w:r w:rsidR="00A95A39" w:rsidRPr="002060D4">
        <w:rPr>
          <w:rFonts w:eastAsia="標楷體" w:hint="eastAsia"/>
          <w:bCs/>
          <w:sz w:val="28"/>
          <w:szCs w:val="28"/>
        </w:rPr>
        <w:t>，</w:t>
      </w:r>
      <w:r w:rsidR="00D34F6E" w:rsidRPr="002060D4">
        <w:rPr>
          <w:rFonts w:eastAsia="標楷體" w:hint="eastAsia"/>
          <w:bCs/>
          <w:sz w:val="28"/>
          <w:szCs w:val="28"/>
        </w:rPr>
        <w:t>邀請</w:t>
      </w:r>
      <w:r w:rsidR="00577188" w:rsidRPr="002060D4">
        <w:rPr>
          <w:rFonts w:eastAsia="標楷體" w:hint="eastAsia"/>
          <w:sz w:val="28"/>
        </w:rPr>
        <w:t>臺北市</w:t>
      </w:r>
      <w:r w:rsidR="00030E19" w:rsidRPr="002060D4">
        <w:rPr>
          <w:rFonts w:eastAsia="標楷體" w:hint="eastAsia"/>
          <w:sz w:val="28"/>
        </w:rPr>
        <w:t>政府、</w:t>
      </w:r>
      <w:r w:rsidR="00577188" w:rsidRPr="002060D4">
        <w:rPr>
          <w:rFonts w:eastAsia="標楷體" w:hint="eastAsia"/>
          <w:sz w:val="28"/>
        </w:rPr>
        <w:t>新北</w:t>
      </w:r>
      <w:r w:rsidR="00030E19" w:rsidRPr="002060D4">
        <w:rPr>
          <w:rFonts w:eastAsia="標楷體" w:hint="eastAsia"/>
          <w:sz w:val="28"/>
        </w:rPr>
        <w:t>市政府、</w:t>
      </w:r>
      <w:r w:rsidR="00577188" w:rsidRPr="002060D4">
        <w:rPr>
          <w:rFonts w:eastAsia="標楷體" w:hint="eastAsia"/>
          <w:sz w:val="28"/>
        </w:rPr>
        <w:t>基隆市</w:t>
      </w:r>
      <w:r w:rsidR="00030E19" w:rsidRPr="002060D4">
        <w:rPr>
          <w:rFonts w:eastAsia="標楷體" w:hint="eastAsia"/>
          <w:sz w:val="28"/>
        </w:rPr>
        <w:t>政府</w:t>
      </w:r>
      <w:r w:rsidR="00577188" w:rsidRPr="002060D4">
        <w:rPr>
          <w:rFonts w:eastAsia="標楷體" w:hint="eastAsia"/>
          <w:sz w:val="28"/>
        </w:rPr>
        <w:t>、宜蘭縣政府、金門縣政府</w:t>
      </w:r>
      <w:r w:rsidR="001D1295" w:rsidRPr="002060D4">
        <w:rPr>
          <w:rFonts w:eastAsia="標楷體" w:hint="eastAsia"/>
          <w:sz w:val="28"/>
        </w:rPr>
        <w:t>及</w:t>
      </w:r>
      <w:r w:rsidR="00577188" w:rsidRPr="002060D4">
        <w:rPr>
          <w:rFonts w:eastAsia="標楷體" w:hint="eastAsia"/>
          <w:sz w:val="28"/>
        </w:rPr>
        <w:t>連江縣政府</w:t>
      </w:r>
      <w:r w:rsidR="00B21049" w:rsidRPr="002060D4">
        <w:rPr>
          <w:rFonts w:eastAsia="標楷體" w:hint="eastAsia"/>
          <w:sz w:val="28"/>
        </w:rPr>
        <w:t>負責公共運輸</w:t>
      </w:r>
      <w:r w:rsidR="00EC5C9F" w:rsidRPr="002060D4">
        <w:rPr>
          <w:rFonts w:eastAsia="標楷體" w:hint="eastAsia"/>
          <w:sz w:val="28"/>
        </w:rPr>
        <w:t>、</w:t>
      </w:r>
      <w:r w:rsidR="00B57B66" w:rsidRPr="002060D4">
        <w:rPr>
          <w:rFonts w:eastAsia="標楷體" w:hint="eastAsia"/>
          <w:sz w:val="28"/>
        </w:rPr>
        <w:t>高齡者服務</w:t>
      </w:r>
      <w:r w:rsidR="00577188" w:rsidRPr="002060D4">
        <w:rPr>
          <w:rFonts w:eastAsia="標楷體" w:hint="eastAsia"/>
          <w:sz w:val="28"/>
        </w:rPr>
        <w:t>、觀光服務</w:t>
      </w:r>
      <w:r w:rsidR="00BD5721" w:rsidRPr="002060D4">
        <w:rPr>
          <w:rFonts w:eastAsia="標楷體" w:hint="eastAsia"/>
          <w:bCs/>
          <w:sz w:val="28"/>
          <w:szCs w:val="28"/>
        </w:rPr>
        <w:t>等</w:t>
      </w:r>
      <w:r w:rsidR="00D34F6E" w:rsidRPr="002060D4">
        <w:rPr>
          <w:rFonts w:eastAsia="標楷體" w:hint="eastAsia"/>
          <w:bCs/>
          <w:sz w:val="28"/>
          <w:szCs w:val="28"/>
        </w:rPr>
        <w:t>領域</w:t>
      </w:r>
      <w:r w:rsidR="00B21049" w:rsidRPr="002060D4">
        <w:rPr>
          <w:rFonts w:eastAsia="標楷體" w:hint="eastAsia"/>
          <w:bCs/>
          <w:sz w:val="28"/>
          <w:szCs w:val="28"/>
        </w:rPr>
        <w:t>之首長</w:t>
      </w:r>
      <w:r w:rsidR="00BD5721" w:rsidRPr="002060D4">
        <w:rPr>
          <w:rFonts w:eastAsia="標楷體" w:hint="eastAsia"/>
          <w:bCs/>
          <w:sz w:val="28"/>
          <w:szCs w:val="28"/>
        </w:rPr>
        <w:t>及相關單位代表</w:t>
      </w:r>
      <w:r w:rsidR="00B21049" w:rsidRPr="002060D4">
        <w:rPr>
          <w:rFonts w:eastAsia="標楷體" w:hint="eastAsia"/>
          <w:bCs/>
          <w:sz w:val="28"/>
          <w:szCs w:val="28"/>
        </w:rPr>
        <w:t>，針對</w:t>
      </w:r>
      <w:r w:rsidR="00577188" w:rsidRPr="002060D4">
        <w:rPr>
          <w:rFonts w:eastAsia="標楷體" w:hint="eastAsia"/>
          <w:bCs/>
          <w:sz w:val="28"/>
          <w:szCs w:val="28"/>
        </w:rPr>
        <w:t>北區</w:t>
      </w:r>
      <w:r w:rsidR="002A7CFA" w:rsidRPr="002060D4">
        <w:rPr>
          <w:rFonts w:eastAsia="標楷體" w:hint="eastAsia"/>
          <w:bCs/>
          <w:sz w:val="28"/>
          <w:szCs w:val="28"/>
        </w:rPr>
        <w:t>高齡者</w:t>
      </w:r>
      <w:r w:rsidR="00C016CA" w:rsidRPr="002060D4">
        <w:rPr>
          <w:rFonts w:eastAsia="標楷體" w:hint="eastAsia"/>
          <w:bCs/>
          <w:sz w:val="28"/>
          <w:szCs w:val="28"/>
        </w:rPr>
        <w:t>公共運輸服務</w:t>
      </w:r>
      <w:r w:rsidR="00577188" w:rsidRPr="002060D4">
        <w:rPr>
          <w:rFonts w:eastAsia="標楷體" w:hint="eastAsia"/>
          <w:bCs/>
          <w:sz w:val="28"/>
          <w:szCs w:val="28"/>
        </w:rPr>
        <w:t>及觀光服務</w:t>
      </w:r>
      <w:r w:rsidR="00B21049" w:rsidRPr="002060D4">
        <w:rPr>
          <w:rFonts w:eastAsia="標楷體" w:hint="eastAsia"/>
          <w:bCs/>
          <w:sz w:val="28"/>
          <w:szCs w:val="28"/>
        </w:rPr>
        <w:t>提出</w:t>
      </w:r>
      <w:r w:rsidR="00017CC2" w:rsidRPr="002060D4">
        <w:rPr>
          <w:rFonts w:eastAsia="標楷體" w:hint="eastAsia"/>
          <w:bCs/>
          <w:sz w:val="28"/>
          <w:szCs w:val="28"/>
        </w:rPr>
        <w:t>解決對策與</w:t>
      </w:r>
      <w:r w:rsidR="00B21049" w:rsidRPr="002060D4">
        <w:rPr>
          <w:rFonts w:eastAsia="標楷體" w:hint="eastAsia"/>
          <w:bCs/>
          <w:sz w:val="28"/>
          <w:szCs w:val="28"/>
        </w:rPr>
        <w:t>創新想法，</w:t>
      </w:r>
      <w:r w:rsidR="00D34F6E" w:rsidRPr="002060D4">
        <w:rPr>
          <w:rFonts w:eastAsia="標楷體" w:hint="eastAsia"/>
          <w:bCs/>
          <w:sz w:val="28"/>
          <w:szCs w:val="28"/>
        </w:rPr>
        <w:t>以</w:t>
      </w:r>
      <w:r w:rsidR="00B21049" w:rsidRPr="002060D4">
        <w:rPr>
          <w:rFonts w:eastAsia="標楷體" w:hint="eastAsia"/>
          <w:kern w:val="2"/>
          <w:sz w:val="28"/>
          <w:szCs w:val="22"/>
        </w:rPr>
        <w:t>達</w:t>
      </w:r>
      <w:r w:rsidR="00D34F6E" w:rsidRPr="002060D4">
        <w:rPr>
          <w:rFonts w:eastAsia="標楷體" w:hint="eastAsia"/>
          <w:kern w:val="2"/>
          <w:sz w:val="28"/>
          <w:szCs w:val="22"/>
        </w:rPr>
        <w:t>成</w:t>
      </w:r>
      <w:r w:rsidR="00B21049" w:rsidRPr="002060D4">
        <w:rPr>
          <w:rFonts w:eastAsia="標楷體" w:hint="eastAsia"/>
          <w:kern w:val="2"/>
          <w:sz w:val="28"/>
          <w:szCs w:val="22"/>
        </w:rPr>
        <w:t>中央與地方雙向溝通交流之目的及</w:t>
      </w:r>
      <w:proofErr w:type="gramStart"/>
      <w:r w:rsidR="00B21049" w:rsidRPr="002060D4">
        <w:rPr>
          <w:rFonts w:eastAsia="標楷體" w:hint="eastAsia"/>
          <w:kern w:val="2"/>
          <w:sz w:val="28"/>
          <w:szCs w:val="22"/>
        </w:rPr>
        <w:t>促成跨域合</w:t>
      </w:r>
      <w:proofErr w:type="gramEnd"/>
      <w:r w:rsidR="00B21049" w:rsidRPr="002060D4">
        <w:rPr>
          <w:rFonts w:eastAsia="標楷體" w:hint="eastAsia"/>
          <w:kern w:val="2"/>
          <w:sz w:val="28"/>
          <w:szCs w:val="22"/>
        </w:rPr>
        <w:t>作機會。</w:t>
      </w:r>
    </w:p>
    <w:p w14:paraId="4925A912" w14:textId="4DCD01D1" w:rsidR="009A1D29" w:rsidRPr="002060D4" w:rsidRDefault="002A7CFA" w:rsidP="00C46904">
      <w:pPr>
        <w:overflowPunct w:val="0"/>
        <w:spacing w:afterLines="50" w:after="120" w:line="440" w:lineRule="exact"/>
        <w:ind w:firstLineChars="200" w:firstLine="560"/>
        <w:jc w:val="both"/>
        <w:rPr>
          <w:rFonts w:eastAsia="標楷體"/>
          <w:kern w:val="2"/>
          <w:sz w:val="28"/>
          <w:szCs w:val="22"/>
        </w:rPr>
      </w:pPr>
      <w:proofErr w:type="gramStart"/>
      <w:r w:rsidRPr="002060D4">
        <w:rPr>
          <w:rFonts w:eastAsia="標楷體" w:hint="eastAsia"/>
          <w:bCs/>
          <w:sz w:val="28"/>
          <w:szCs w:val="28"/>
        </w:rPr>
        <w:t>此次</w:t>
      </w:r>
      <w:r w:rsidR="00FB2F3A" w:rsidRPr="002060D4">
        <w:rPr>
          <w:rFonts w:eastAsia="標楷體" w:hint="eastAsia"/>
          <w:bCs/>
          <w:sz w:val="28"/>
          <w:szCs w:val="28"/>
        </w:rPr>
        <w:t>跨域整合</w:t>
      </w:r>
      <w:proofErr w:type="gramEnd"/>
      <w:r w:rsidR="00FB2F3A" w:rsidRPr="002060D4">
        <w:rPr>
          <w:rFonts w:eastAsia="標楷體" w:hint="eastAsia"/>
          <w:bCs/>
          <w:sz w:val="28"/>
          <w:szCs w:val="28"/>
        </w:rPr>
        <w:t>首長論壇，特別聚焦</w:t>
      </w:r>
      <w:r w:rsidR="00895EFC" w:rsidRPr="002060D4">
        <w:rPr>
          <w:rFonts w:eastAsia="標楷體" w:hint="eastAsia"/>
          <w:bCs/>
          <w:sz w:val="28"/>
          <w:szCs w:val="28"/>
        </w:rPr>
        <w:t>於</w:t>
      </w:r>
      <w:r w:rsidR="00FB2F3A" w:rsidRPr="002060D4">
        <w:rPr>
          <w:rFonts w:eastAsia="標楷體" w:hint="eastAsia"/>
          <w:sz w:val="28"/>
        </w:rPr>
        <w:t>「</w:t>
      </w:r>
      <w:r w:rsidR="00577188" w:rsidRPr="002060D4">
        <w:rPr>
          <w:rFonts w:eastAsia="標楷體"/>
          <w:sz w:val="28"/>
        </w:rPr>
        <w:t>北區公共運輸運量趨勢與</w:t>
      </w:r>
      <w:r w:rsidR="00577188" w:rsidRPr="002060D4">
        <w:rPr>
          <w:rFonts w:eastAsia="標楷體"/>
          <w:sz w:val="28"/>
        </w:rPr>
        <w:t>TPASS</w:t>
      </w:r>
      <w:r w:rsidR="00577188" w:rsidRPr="002060D4">
        <w:rPr>
          <w:rFonts w:eastAsia="標楷體"/>
          <w:sz w:val="28"/>
        </w:rPr>
        <w:t>執行成效</w:t>
      </w:r>
      <w:r w:rsidR="00FB2F3A" w:rsidRPr="002060D4">
        <w:rPr>
          <w:rFonts w:eastAsia="標楷體" w:hint="eastAsia"/>
          <w:sz w:val="28"/>
        </w:rPr>
        <w:t>」</w:t>
      </w:r>
      <w:r w:rsidR="005C75BC" w:rsidRPr="002060D4">
        <w:rPr>
          <w:rFonts w:eastAsia="標楷體" w:hint="eastAsia"/>
          <w:sz w:val="28"/>
        </w:rPr>
        <w:t>及</w:t>
      </w:r>
      <w:r w:rsidR="00FB2F3A" w:rsidRPr="002060D4">
        <w:rPr>
          <w:rFonts w:eastAsia="標楷體" w:hint="eastAsia"/>
          <w:sz w:val="28"/>
        </w:rPr>
        <w:t>「</w:t>
      </w:r>
      <w:r w:rsidR="00577188" w:rsidRPr="002060D4">
        <w:rPr>
          <w:rFonts w:eastAsia="標楷體"/>
          <w:sz w:val="28"/>
        </w:rPr>
        <w:t>偏鄉公共運輸</w:t>
      </w:r>
      <w:proofErr w:type="gramStart"/>
      <w:r w:rsidR="00577188" w:rsidRPr="002060D4">
        <w:rPr>
          <w:rFonts w:eastAsia="標楷體"/>
          <w:sz w:val="28"/>
        </w:rPr>
        <w:t>跨域優</w:t>
      </w:r>
      <w:proofErr w:type="gramEnd"/>
      <w:r w:rsidR="00577188" w:rsidRPr="002060D4">
        <w:rPr>
          <w:rFonts w:eastAsia="標楷體"/>
          <w:sz w:val="28"/>
        </w:rPr>
        <w:t>化策略</w:t>
      </w:r>
      <w:r w:rsidR="00577188" w:rsidRPr="002060D4">
        <w:rPr>
          <w:rFonts w:eastAsia="標楷體"/>
          <w:sz w:val="28"/>
        </w:rPr>
        <w:t>-</w:t>
      </w:r>
      <w:r w:rsidR="00577188" w:rsidRPr="002060D4">
        <w:rPr>
          <w:rFonts w:eastAsia="標楷體"/>
          <w:sz w:val="28"/>
        </w:rPr>
        <w:t>從觀光及高齡運輸角度出發</w:t>
      </w:r>
      <w:r w:rsidR="00FB2F3A" w:rsidRPr="002060D4">
        <w:rPr>
          <w:rFonts w:eastAsia="標楷體" w:hint="eastAsia"/>
          <w:sz w:val="28"/>
        </w:rPr>
        <w:t>」</w:t>
      </w:r>
      <w:r w:rsidR="00895EFC" w:rsidRPr="002060D4">
        <w:rPr>
          <w:rFonts w:eastAsia="標楷體" w:hint="eastAsia"/>
          <w:sz w:val="28"/>
        </w:rPr>
        <w:t>兩大</w:t>
      </w:r>
      <w:r w:rsidR="00895EFC" w:rsidRPr="002060D4">
        <w:rPr>
          <w:rFonts w:eastAsia="標楷體" w:hint="eastAsia"/>
          <w:bCs/>
          <w:sz w:val="28"/>
          <w:szCs w:val="28"/>
        </w:rPr>
        <w:t>公共運輸核心議題</w:t>
      </w:r>
      <w:r w:rsidRPr="002060D4">
        <w:rPr>
          <w:rFonts w:eastAsia="標楷體" w:hint="eastAsia"/>
          <w:bCs/>
          <w:sz w:val="28"/>
          <w:szCs w:val="28"/>
        </w:rPr>
        <w:t>。</w:t>
      </w:r>
    </w:p>
    <w:p w14:paraId="5E32A097" w14:textId="3EBBF25E" w:rsidR="00B57B66" w:rsidRPr="002060D4" w:rsidRDefault="00895EFC" w:rsidP="00C46904">
      <w:pPr>
        <w:spacing w:afterLines="50" w:after="120" w:line="440" w:lineRule="exact"/>
        <w:ind w:firstLineChars="200" w:firstLine="560"/>
        <w:jc w:val="both"/>
        <w:rPr>
          <w:rFonts w:eastAsia="標楷體"/>
          <w:bCs/>
          <w:sz w:val="28"/>
          <w:szCs w:val="28"/>
        </w:rPr>
      </w:pPr>
      <w:r w:rsidRPr="002060D4">
        <w:rPr>
          <w:rFonts w:eastAsia="標楷體" w:hint="eastAsia"/>
          <w:sz w:val="28"/>
        </w:rPr>
        <w:t>在</w:t>
      </w:r>
      <w:r w:rsidR="007D6E11" w:rsidRPr="002060D4">
        <w:rPr>
          <w:rFonts w:eastAsia="標楷體" w:hint="eastAsia"/>
          <w:sz w:val="28"/>
        </w:rPr>
        <w:t>「</w:t>
      </w:r>
      <w:r w:rsidR="007D6E11" w:rsidRPr="002060D4">
        <w:rPr>
          <w:rFonts w:eastAsia="標楷體"/>
          <w:sz w:val="28"/>
        </w:rPr>
        <w:t>北區公共運輸運量趨勢與</w:t>
      </w:r>
      <w:r w:rsidR="007D6E11" w:rsidRPr="002060D4">
        <w:rPr>
          <w:rFonts w:eastAsia="標楷體"/>
          <w:sz w:val="28"/>
        </w:rPr>
        <w:t>TPASS</w:t>
      </w:r>
      <w:r w:rsidR="007D6E11" w:rsidRPr="002060D4">
        <w:rPr>
          <w:rFonts w:eastAsia="標楷體"/>
          <w:sz w:val="28"/>
        </w:rPr>
        <w:t>執行成效</w:t>
      </w:r>
      <w:r w:rsidR="007D6E11" w:rsidRPr="002060D4">
        <w:rPr>
          <w:rFonts w:eastAsia="標楷體" w:hint="eastAsia"/>
          <w:sz w:val="28"/>
        </w:rPr>
        <w:t>」</w:t>
      </w:r>
      <w:r w:rsidR="009A1D29" w:rsidRPr="002060D4">
        <w:rPr>
          <w:rFonts w:eastAsia="標楷體" w:hint="eastAsia"/>
          <w:sz w:val="28"/>
        </w:rPr>
        <w:t>議題</w:t>
      </w:r>
      <w:r w:rsidRPr="002060D4">
        <w:rPr>
          <w:rFonts w:eastAsia="標楷體" w:hint="eastAsia"/>
          <w:sz w:val="28"/>
        </w:rPr>
        <w:t>部分</w:t>
      </w:r>
      <w:r w:rsidR="009A1D29" w:rsidRPr="002060D4">
        <w:rPr>
          <w:rFonts w:eastAsia="標楷體" w:hint="eastAsia"/>
          <w:sz w:val="28"/>
        </w:rPr>
        <w:t>，</w:t>
      </w:r>
      <w:r w:rsidRPr="002060D4">
        <w:rPr>
          <w:rFonts w:eastAsia="標楷體" w:hint="eastAsia"/>
          <w:sz w:val="28"/>
        </w:rPr>
        <w:t>區域中心提出未來公共運輸</w:t>
      </w:r>
      <w:r w:rsidRPr="002060D4">
        <w:rPr>
          <w:rFonts w:eastAsia="標楷體"/>
          <w:sz w:val="28"/>
        </w:rPr>
        <w:t>發展策略可分為兩大方向</w:t>
      </w:r>
      <w:r w:rsidRPr="002060D4">
        <w:rPr>
          <w:rFonts w:eastAsia="標楷體" w:hint="eastAsia"/>
          <w:sz w:val="28"/>
        </w:rPr>
        <w:t>：</w:t>
      </w:r>
      <w:r w:rsidRPr="002060D4">
        <w:rPr>
          <w:rFonts w:eastAsia="標楷體"/>
          <w:sz w:val="28"/>
        </w:rPr>
        <w:t>針對市占率較高的地區，如臺北市、新北市及基隆市，著重於優化轉乘便利性，改善軌道運輸、市區公車及微</w:t>
      </w:r>
      <w:proofErr w:type="gramStart"/>
      <w:r w:rsidRPr="002060D4">
        <w:rPr>
          <w:rFonts w:eastAsia="標楷體"/>
          <w:sz w:val="28"/>
        </w:rPr>
        <w:t>循環間的無</w:t>
      </w:r>
      <w:proofErr w:type="gramEnd"/>
      <w:r w:rsidRPr="002060D4">
        <w:rPr>
          <w:rFonts w:eastAsia="標楷體"/>
          <w:sz w:val="28"/>
        </w:rPr>
        <w:t>縫銜接；針對市占率較低的地區，</w:t>
      </w:r>
      <w:r w:rsidRPr="002060D4">
        <w:rPr>
          <w:rFonts w:eastAsia="標楷體"/>
          <w:sz w:val="28"/>
        </w:rPr>
        <w:lastRenderedPageBreak/>
        <w:t>如宜蘭縣、金門縣及連江縣，聚焦於提升公共運輸供給，縮小城鄉差距。整體而言，北區公共運輸正邁向「都市優化、偏鄉補位」的雙軌策略，並搭配停車管理及慢行環境的改善，期望突破市占率發展瓶頸，推升公共運輸使用率，進一步促進道路交通安全及環境永續。</w:t>
      </w:r>
    </w:p>
    <w:p w14:paraId="4D52195F" w14:textId="43ADFC3D" w:rsidR="00C46904" w:rsidRPr="002060D4" w:rsidRDefault="00895EFC" w:rsidP="00C46904">
      <w:pPr>
        <w:spacing w:afterLines="50" w:after="120" w:line="440" w:lineRule="exact"/>
        <w:ind w:firstLineChars="200" w:firstLine="560"/>
        <w:jc w:val="both"/>
        <w:rPr>
          <w:rFonts w:eastAsia="標楷體"/>
          <w:bCs/>
          <w:sz w:val="28"/>
          <w:szCs w:val="28"/>
        </w:rPr>
      </w:pPr>
      <w:r w:rsidRPr="002060D4">
        <w:rPr>
          <w:rFonts w:eastAsia="標楷體" w:hint="eastAsia"/>
          <w:sz w:val="28"/>
        </w:rPr>
        <w:t>在</w:t>
      </w:r>
      <w:r w:rsidR="009A1D29" w:rsidRPr="002060D4">
        <w:rPr>
          <w:rFonts w:eastAsia="標楷體" w:hint="eastAsia"/>
          <w:sz w:val="28"/>
        </w:rPr>
        <w:t>「</w:t>
      </w:r>
      <w:r w:rsidR="009A1D29" w:rsidRPr="002060D4">
        <w:rPr>
          <w:rFonts w:eastAsia="標楷體"/>
          <w:sz w:val="28"/>
        </w:rPr>
        <w:t>偏鄉公共運輸</w:t>
      </w:r>
      <w:proofErr w:type="gramStart"/>
      <w:r w:rsidR="009A1D29" w:rsidRPr="002060D4">
        <w:rPr>
          <w:rFonts w:eastAsia="標楷體"/>
          <w:sz w:val="28"/>
        </w:rPr>
        <w:t>跨域優化</w:t>
      </w:r>
      <w:proofErr w:type="gramEnd"/>
      <w:r w:rsidR="009A1D29" w:rsidRPr="002060D4">
        <w:rPr>
          <w:rFonts w:eastAsia="標楷體"/>
          <w:sz w:val="28"/>
        </w:rPr>
        <w:t>策略</w:t>
      </w:r>
      <w:r w:rsidR="009A1D29" w:rsidRPr="002060D4">
        <w:rPr>
          <w:rFonts w:eastAsia="標楷體"/>
          <w:sz w:val="28"/>
        </w:rPr>
        <w:t>-</w:t>
      </w:r>
      <w:r w:rsidR="009A1D29" w:rsidRPr="002060D4">
        <w:rPr>
          <w:rFonts w:eastAsia="標楷體"/>
          <w:sz w:val="28"/>
        </w:rPr>
        <w:t>從觀光及高齡運輸角度出發</w:t>
      </w:r>
      <w:r w:rsidR="009A1D29" w:rsidRPr="002060D4">
        <w:rPr>
          <w:rFonts w:eastAsia="標楷體" w:hint="eastAsia"/>
          <w:sz w:val="28"/>
        </w:rPr>
        <w:t>」議題</w:t>
      </w:r>
      <w:r w:rsidRPr="002060D4">
        <w:rPr>
          <w:rFonts w:eastAsia="標楷體" w:hint="eastAsia"/>
          <w:sz w:val="28"/>
        </w:rPr>
        <w:t>部分</w:t>
      </w:r>
      <w:r w:rsidR="009A1D29" w:rsidRPr="002060D4">
        <w:rPr>
          <w:rFonts w:eastAsia="標楷體" w:hint="eastAsia"/>
          <w:sz w:val="28"/>
        </w:rPr>
        <w:t>，</w:t>
      </w:r>
      <w:r w:rsidRPr="002060D4">
        <w:rPr>
          <w:rFonts w:eastAsia="標楷體" w:hint="eastAsia"/>
          <w:sz w:val="28"/>
        </w:rPr>
        <w:t>區分為觀光與高齡運輸兩部分。</w:t>
      </w:r>
      <w:r w:rsidR="00C46904" w:rsidRPr="002060D4">
        <w:rPr>
          <w:rFonts w:eastAsia="標楷體" w:hint="eastAsia"/>
          <w:bCs/>
          <w:sz w:val="28"/>
          <w:szCs w:val="28"/>
        </w:rPr>
        <w:t>觀光議題以「在地特色整合」與「提升交通可及性」為策略核心，以「微型運具」、「彈性派遣」、「定點接駁」及「觀光整合」等方向進行創新嘗試，期望有限資源下建立具彈性與可及性交通觀光服務；</w:t>
      </w:r>
      <w:r w:rsidR="00C46904" w:rsidRPr="002060D4">
        <w:rPr>
          <w:rFonts w:eastAsia="標楷體"/>
          <w:bCs/>
          <w:sz w:val="28"/>
          <w:szCs w:val="28"/>
        </w:rPr>
        <w:t>高齡運輸</w:t>
      </w:r>
      <w:r w:rsidR="00C46904" w:rsidRPr="002060D4">
        <w:rPr>
          <w:rFonts w:eastAsia="標楷體" w:hint="eastAsia"/>
          <w:bCs/>
          <w:sz w:val="28"/>
          <w:szCs w:val="28"/>
        </w:rPr>
        <w:t>部分則應</w:t>
      </w:r>
      <w:r w:rsidR="00C46904" w:rsidRPr="002060D4">
        <w:rPr>
          <w:rFonts w:eastAsia="標楷體"/>
          <w:bCs/>
          <w:sz w:val="28"/>
          <w:szCs w:val="28"/>
        </w:rPr>
        <w:t>強化交通自主性與生活便利性</w:t>
      </w:r>
      <w:r w:rsidR="00C46904" w:rsidRPr="002060D4">
        <w:rPr>
          <w:rFonts w:eastAsia="標楷體" w:hint="eastAsia"/>
          <w:bCs/>
          <w:sz w:val="28"/>
          <w:szCs w:val="28"/>
        </w:rPr>
        <w:t>，除了考量高齡者活動據點</w:t>
      </w:r>
      <w:r w:rsidR="00C46904" w:rsidRPr="002060D4">
        <w:rPr>
          <w:rFonts w:eastAsia="標楷體" w:hint="eastAsia"/>
          <w:bCs/>
          <w:sz w:val="28"/>
          <w:szCs w:val="28"/>
        </w:rPr>
        <w:t>(</w:t>
      </w:r>
      <w:r w:rsidR="00C46904" w:rsidRPr="002060D4">
        <w:rPr>
          <w:rFonts w:eastAsia="標楷體" w:hint="eastAsia"/>
          <w:bCs/>
          <w:sz w:val="28"/>
          <w:szCs w:val="28"/>
        </w:rPr>
        <w:t>如醫療院所、社福據點</w:t>
      </w:r>
      <w:r w:rsidR="00C46904" w:rsidRPr="002060D4">
        <w:rPr>
          <w:rFonts w:eastAsia="標楷體" w:hint="eastAsia"/>
          <w:bCs/>
          <w:sz w:val="28"/>
          <w:szCs w:val="28"/>
        </w:rPr>
        <w:t xml:space="preserve">) </w:t>
      </w:r>
      <w:r w:rsidR="00C46904" w:rsidRPr="002060D4">
        <w:rPr>
          <w:rFonts w:eastAsia="標楷體" w:hint="eastAsia"/>
          <w:bCs/>
          <w:sz w:val="28"/>
          <w:szCs w:val="28"/>
        </w:rPr>
        <w:t>之外，更應</w:t>
      </w:r>
      <w:r w:rsidR="00C46904" w:rsidRPr="002060D4">
        <w:rPr>
          <w:rFonts w:eastAsia="標楷體"/>
          <w:bCs/>
          <w:sz w:val="28"/>
          <w:szCs w:val="28"/>
        </w:rPr>
        <w:t>結合</w:t>
      </w:r>
      <w:r w:rsidR="00C46904" w:rsidRPr="002060D4">
        <w:rPr>
          <w:rFonts w:eastAsia="標楷體" w:hint="eastAsia"/>
          <w:bCs/>
          <w:sz w:val="28"/>
          <w:szCs w:val="28"/>
        </w:rPr>
        <w:t>社會福利跨資</w:t>
      </w:r>
      <w:r w:rsidR="00C46904" w:rsidRPr="002060D4">
        <w:rPr>
          <w:rFonts w:eastAsia="標楷體"/>
          <w:bCs/>
          <w:sz w:val="28"/>
          <w:szCs w:val="28"/>
        </w:rPr>
        <w:t>源</w:t>
      </w:r>
      <w:r w:rsidR="00C46904" w:rsidRPr="002060D4">
        <w:rPr>
          <w:rFonts w:eastAsia="標楷體" w:hint="eastAsia"/>
          <w:bCs/>
          <w:sz w:val="28"/>
          <w:szCs w:val="28"/>
        </w:rPr>
        <w:t>整合服務、甚至</w:t>
      </w:r>
      <w:r w:rsidR="00C46904" w:rsidRPr="002060D4">
        <w:rPr>
          <w:rFonts w:eastAsia="標楷體"/>
          <w:bCs/>
          <w:sz w:val="28"/>
          <w:szCs w:val="28"/>
        </w:rPr>
        <w:t>導入預約</w:t>
      </w:r>
      <w:proofErr w:type="gramStart"/>
      <w:r w:rsidR="00C46904" w:rsidRPr="002060D4">
        <w:rPr>
          <w:rFonts w:eastAsia="標楷體"/>
          <w:bCs/>
          <w:sz w:val="28"/>
          <w:szCs w:val="28"/>
        </w:rPr>
        <w:t>接駁</w:t>
      </w:r>
      <w:r w:rsidR="00C46904" w:rsidRPr="002060D4">
        <w:rPr>
          <w:rFonts w:eastAsia="標楷體" w:hint="eastAsia"/>
          <w:bCs/>
          <w:sz w:val="28"/>
          <w:szCs w:val="28"/>
        </w:rPr>
        <w:t>與</w:t>
      </w:r>
      <w:r w:rsidR="00C46904" w:rsidRPr="002060D4">
        <w:rPr>
          <w:rFonts w:eastAsia="標楷體"/>
          <w:bCs/>
          <w:sz w:val="28"/>
          <w:szCs w:val="28"/>
        </w:rPr>
        <w:t>彈性</w:t>
      </w:r>
      <w:proofErr w:type="gramEnd"/>
      <w:r w:rsidR="00C46904" w:rsidRPr="002060D4">
        <w:rPr>
          <w:rFonts w:eastAsia="標楷體"/>
          <w:bCs/>
          <w:sz w:val="28"/>
          <w:szCs w:val="28"/>
        </w:rPr>
        <w:t>運具</w:t>
      </w:r>
      <w:r w:rsidR="00C46904" w:rsidRPr="002060D4">
        <w:rPr>
          <w:rFonts w:eastAsia="標楷體" w:hint="eastAsia"/>
          <w:bCs/>
          <w:sz w:val="28"/>
          <w:szCs w:val="28"/>
        </w:rPr>
        <w:t>服務，同時通盤檢視通路環境，符合通用設計理念，達成交通平權發展目標。</w:t>
      </w:r>
    </w:p>
    <w:p w14:paraId="2E7BB89A" w14:textId="6DEEB2D2" w:rsidR="005860EA" w:rsidRPr="008D77BC" w:rsidRDefault="0052033B" w:rsidP="00C46904">
      <w:pPr>
        <w:spacing w:afterLines="50" w:after="120" w:line="440" w:lineRule="exact"/>
        <w:ind w:firstLineChars="200" w:firstLine="560"/>
        <w:jc w:val="both"/>
        <w:rPr>
          <w:rFonts w:eastAsia="標楷體"/>
          <w:bCs/>
          <w:color w:val="000000" w:themeColor="text1"/>
          <w:sz w:val="28"/>
          <w:szCs w:val="28"/>
        </w:rPr>
      </w:pPr>
      <w:r w:rsidRPr="002060D4">
        <w:rPr>
          <w:rFonts w:eastAsia="標楷體" w:hint="eastAsia"/>
          <w:bCs/>
          <w:sz w:val="28"/>
          <w:szCs w:val="28"/>
        </w:rPr>
        <w:t>綜合座談邀請</w:t>
      </w:r>
      <w:r w:rsidR="00332FF2" w:rsidRPr="002060D4">
        <w:rPr>
          <w:rFonts w:eastAsia="標楷體" w:hint="eastAsia"/>
          <w:bCs/>
          <w:sz w:val="28"/>
          <w:szCs w:val="28"/>
        </w:rPr>
        <w:t>交通部公路局</w:t>
      </w:r>
      <w:proofErr w:type="gramStart"/>
      <w:r w:rsidR="00332FF2" w:rsidRPr="002060D4">
        <w:rPr>
          <w:rFonts w:eastAsia="標楷體" w:hint="eastAsia"/>
          <w:bCs/>
          <w:sz w:val="28"/>
          <w:szCs w:val="28"/>
        </w:rPr>
        <w:t>臺</w:t>
      </w:r>
      <w:proofErr w:type="gramEnd"/>
      <w:r w:rsidR="00332FF2" w:rsidRPr="002060D4">
        <w:rPr>
          <w:rFonts w:eastAsia="標楷體" w:hint="eastAsia"/>
          <w:bCs/>
          <w:sz w:val="28"/>
          <w:szCs w:val="28"/>
        </w:rPr>
        <w:t>北區監理所曾幸敏副所長、</w:t>
      </w:r>
      <w:r w:rsidR="00332FF2" w:rsidRPr="002060D4">
        <w:rPr>
          <w:rFonts w:eastAsia="標楷體"/>
          <w:bCs/>
          <w:sz w:val="28"/>
          <w:szCs w:val="28"/>
        </w:rPr>
        <w:t>新北市政府交通局</w:t>
      </w:r>
      <w:bookmarkStart w:id="1" w:name="_Hlk212628115"/>
      <w:r w:rsidR="00332FF2" w:rsidRPr="002060D4">
        <w:rPr>
          <w:rFonts w:eastAsia="標楷體"/>
          <w:bCs/>
          <w:sz w:val="28"/>
          <w:szCs w:val="28"/>
        </w:rPr>
        <w:t>林麗珠副局長</w:t>
      </w:r>
      <w:bookmarkEnd w:id="1"/>
      <w:r w:rsidR="00332FF2" w:rsidRPr="002060D4">
        <w:rPr>
          <w:rFonts w:eastAsia="標楷體" w:hint="eastAsia"/>
          <w:bCs/>
          <w:sz w:val="28"/>
          <w:szCs w:val="28"/>
        </w:rPr>
        <w:t>、</w:t>
      </w:r>
      <w:r w:rsidR="00332FF2" w:rsidRPr="002060D4">
        <w:rPr>
          <w:rFonts w:eastAsia="標楷體"/>
          <w:bCs/>
          <w:sz w:val="28"/>
          <w:szCs w:val="28"/>
        </w:rPr>
        <w:t>新北市政府</w:t>
      </w:r>
      <w:r w:rsidR="00332FF2" w:rsidRPr="002060D4">
        <w:rPr>
          <w:rFonts w:eastAsia="標楷體" w:hint="eastAsia"/>
          <w:bCs/>
          <w:sz w:val="28"/>
          <w:szCs w:val="28"/>
        </w:rPr>
        <w:t>觀光旅遊</w:t>
      </w:r>
      <w:r w:rsidR="00332FF2" w:rsidRPr="002060D4">
        <w:rPr>
          <w:rFonts w:eastAsia="標楷體"/>
          <w:bCs/>
          <w:sz w:val="28"/>
          <w:szCs w:val="28"/>
        </w:rPr>
        <w:t>局</w:t>
      </w:r>
      <w:r w:rsidR="00332FF2" w:rsidRPr="002060D4">
        <w:rPr>
          <w:rFonts w:eastAsia="標楷體" w:hint="eastAsia"/>
          <w:bCs/>
          <w:sz w:val="28"/>
          <w:szCs w:val="28"/>
        </w:rPr>
        <w:t>莊榮哲</w:t>
      </w:r>
      <w:r w:rsidR="00332FF2" w:rsidRPr="002060D4">
        <w:rPr>
          <w:rFonts w:eastAsia="標楷體"/>
          <w:bCs/>
          <w:sz w:val="28"/>
          <w:szCs w:val="28"/>
        </w:rPr>
        <w:t>副局長</w:t>
      </w:r>
      <w:r w:rsidR="00332FF2" w:rsidRPr="002060D4">
        <w:rPr>
          <w:rFonts w:eastAsia="標楷體" w:hint="eastAsia"/>
          <w:bCs/>
          <w:sz w:val="28"/>
          <w:szCs w:val="28"/>
        </w:rPr>
        <w:t>、</w:t>
      </w:r>
      <w:r w:rsidR="00332FF2" w:rsidRPr="002060D4">
        <w:rPr>
          <w:rFonts w:eastAsia="標楷體"/>
          <w:bCs/>
          <w:sz w:val="28"/>
          <w:szCs w:val="28"/>
        </w:rPr>
        <w:t>臺北市政府交通局</w:t>
      </w:r>
      <w:bookmarkStart w:id="2" w:name="_Hlk212628093"/>
      <w:r w:rsidR="00332FF2" w:rsidRPr="002060D4">
        <w:rPr>
          <w:rFonts w:eastAsia="標楷體"/>
          <w:bCs/>
          <w:sz w:val="28"/>
          <w:szCs w:val="28"/>
        </w:rPr>
        <w:t>彭志文專門委員</w:t>
      </w:r>
      <w:bookmarkEnd w:id="2"/>
      <w:r w:rsidR="00332FF2" w:rsidRPr="002060D4">
        <w:rPr>
          <w:rFonts w:eastAsia="標楷體" w:hint="eastAsia"/>
          <w:bCs/>
          <w:sz w:val="28"/>
          <w:szCs w:val="28"/>
        </w:rPr>
        <w:t>、</w:t>
      </w:r>
      <w:r w:rsidR="00332FF2" w:rsidRPr="002060D4">
        <w:rPr>
          <w:rFonts w:eastAsia="標楷體"/>
          <w:bCs/>
          <w:sz w:val="28"/>
          <w:szCs w:val="28"/>
        </w:rPr>
        <w:t>宜蘭縣政府交通處</w:t>
      </w:r>
      <w:r w:rsidR="00332FF2" w:rsidRPr="002060D4">
        <w:rPr>
          <w:rFonts w:eastAsia="標楷體" w:hint="eastAsia"/>
          <w:bCs/>
          <w:sz w:val="28"/>
          <w:szCs w:val="28"/>
        </w:rPr>
        <w:t>李欣立副</w:t>
      </w:r>
      <w:r w:rsidR="00332FF2" w:rsidRPr="002060D4">
        <w:rPr>
          <w:rFonts w:eastAsia="標楷體"/>
          <w:bCs/>
          <w:sz w:val="28"/>
          <w:szCs w:val="28"/>
        </w:rPr>
        <w:t>處長</w:t>
      </w:r>
      <w:r w:rsidR="00332FF2" w:rsidRPr="002060D4">
        <w:rPr>
          <w:rFonts w:eastAsia="標楷體" w:hint="eastAsia"/>
          <w:bCs/>
          <w:sz w:val="28"/>
          <w:szCs w:val="28"/>
        </w:rPr>
        <w:t>、</w:t>
      </w:r>
      <w:r w:rsidR="00332FF2" w:rsidRPr="002060D4">
        <w:rPr>
          <w:rFonts w:eastAsia="標楷體"/>
          <w:bCs/>
          <w:sz w:val="28"/>
          <w:szCs w:val="28"/>
        </w:rPr>
        <w:t>金門縣政府觀光處許績鑫處長</w:t>
      </w:r>
      <w:r w:rsidR="00332FF2" w:rsidRPr="002060D4">
        <w:rPr>
          <w:rFonts w:eastAsia="標楷體" w:hint="eastAsia"/>
          <w:bCs/>
          <w:sz w:val="28"/>
          <w:szCs w:val="28"/>
        </w:rPr>
        <w:t>、</w:t>
      </w:r>
      <w:r w:rsidR="00E17260" w:rsidRPr="002060D4">
        <w:rPr>
          <w:rFonts w:eastAsia="標楷體" w:hint="eastAsia"/>
          <w:bCs/>
          <w:sz w:val="28"/>
          <w:szCs w:val="28"/>
        </w:rPr>
        <w:t>臺北市公車聯營管理中心</w:t>
      </w:r>
      <w:r w:rsidR="00332FF2" w:rsidRPr="002060D4">
        <w:rPr>
          <w:rFonts w:eastAsia="標楷體" w:hint="eastAsia"/>
          <w:bCs/>
          <w:sz w:val="28"/>
          <w:szCs w:val="28"/>
        </w:rPr>
        <w:t>李建文總經理</w:t>
      </w:r>
      <w:r w:rsidR="00E17260" w:rsidRPr="002060D4">
        <w:rPr>
          <w:rFonts w:eastAsia="標楷體" w:hint="eastAsia"/>
          <w:bCs/>
          <w:sz w:val="28"/>
          <w:szCs w:val="28"/>
        </w:rPr>
        <w:t>及</w:t>
      </w:r>
      <w:r w:rsidR="00E17260" w:rsidRPr="002060D4">
        <w:rPr>
          <w:rFonts w:eastAsia="標楷體"/>
          <w:bCs/>
          <w:sz w:val="28"/>
          <w:szCs w:val="28"/>
        </w:rPr>
        <w:t>皇冠大車隊</w:t>
      </w:r>
      <w:r w:rsidR="00332FF2" w:rsidRPr="002060D4">
        <w:rPr>
          <w:rFonts w:eastAsia="標楷體" w:hint="eastAsia"/>
          <w:bCs/>
          <w:sz w:val="28"/>
          <w:szCs w:val="28"/>
        </w:rPr>
        <w:t>薛開雯副總經理</w:t>
      </w:r>
      <w:r w:rsidRPr="002060D4">
        <w:rPr>
          <w:rFonts w:eastAsia="標楷體" w:hint="eastAsia"/>
          <w:bCs/>
          <w:sz w:val="28"/>
          <w:szCs w:val="28"/>
        </w:rPr>
        <w:t>等進行意</w:t>
      </w:r>
      <w:r w:rsidRPr="008D77BC">
        <w:rPr>
          <w:rFonts w:eastAsia="標楷體" w:hint="eastAsia"/>
          <w:bCs/>
          <w:color w:val="000000" w:themeColor="text1"/>
          <w:sz w:val="28"/>
          <w:szCs w:val="28"/>
        </w:rPr>
        <w:t>見交流及經驗分享。</w:t>
      </w:r>
    </w:p>
    <w:p w14:paraId="14DE3CE1" w14:textId="39925FD5" w:rsidR="006F2297" w:rsidRDefault="0034019E" w:rsidP="00C46904">
      <w:pPr>
        <w:overflowPunct w:val="0"/>
        <w:spacing w:afterLines="50" w:after="120" w:line="440" w:lineRule="exact"/>
        <w:ind w:firstLineChars="200" w:firstLine="560"/>
        <w:jc w:val="both"/>
        <w:rPr>
          <w:rFonts w:eastAsia="標楷體"/>
          <w:bCs/>
          <w:sz w:val="28"/>
          <w:szCs w:val="28"/>
        </w:rPr>
      </w:pPr>
      <w:r w:rsidRPr="005860EA">
        <w:rPr>
          <w:rFonts w:eastAsia="標楷體" w:hint="eastAsia"/>
          <w:bCs/>
          <w:color w:val="000000" w:themeColor="text1"/>
          <w:sz w:val="28"/>
          <w:szCs w:val="28"/>
        </w:rPr>
        <w:t>運</w:t>
      </w:r>
      <w:proofErr w:type="gramStart"/>
      <w:r w:rsidRPr="005860EA">
        <w:rPr>
          <w:rFonts w:eastAsia="標楷體" w:hint="eastAsia"/>
          <w:bCs/>
          <w:color w:val="000000" w:themeColor="text1"/>
          <w:sz w:val="28"/>
          <w:szCs w:val="28"/>
        </w:rPr>
        <w:t>研</w:t>
      </w:r>
      <w:proofErr w:type="gramEnd"/>
      <w:r w:rsidRPr="005860EA">
        <w:rPr>
          <w:rFonts w:eastAsia="標楷體" w:hint="eastAsia"/>
          <w:bCs/>
          <w:color w:val="000000" w:themeColor="text1"/>
          <w:sz w:val="28"/>
          <w:szCs w:val="28"/>
        </w:rPr>
        <w:t>所王</w:t>
      </w:r>
      <w:proofErr w:type="gramStart"/>
      <w:r w:rsidRPr="005860EA">
        <w:rPr>
          <w:rFonts w:eastAsia="標楷體" w:hint="eastAsia"/>
          <w:bCs/>
          <w:color w:val="000000" w:themeColor="text1"/>
          <w:sz w:val="28"/>
          <w:szCs w:val="28"/>
        </w:rPr>
        <w:t>穆衡</w:t>
      </w:r>
      <w:proofErr w:type="gramEnd"/>
      <w:r w:rsidRPr="005860EA">
        <w:rPr>
          <w:rFonts w:eastAsia="標楷體" w:hint="eastAsia"/>
          <w:bCs/>
          <w:color w:val="000000" w:themeColor="text1"/>
          <w:sz w:val="28"/>
          <w:szCs w:val="28"/>
        </w:rPr>
        <w:t>副所長指出，交通部輔導成立各區區域運輸發展研究中心之目的在於將政府資源結合學研</w:t>
      </w:r>
      <w:r w:rsidR="00C77322" w:rsidRPr="005860EA">
        <w:rPr>
          <w:rFonts w:eastAsia="標楷體" w:hint="eastAsia"/>
          <w:bCs/>
          <w:color w:val="000000" w:themeColor="text1"/>
          <w:sz w:val="28"/>
          <w:szCs w:val="28"/>
        </w:rPr>
        <w:t>機構</w:t>
      </w:r>
      <w:r w:rsidRPr="005860EA">
        <w:rPr>
          <w:rFonts w:eastAsia="標楷體" w:hint="eastAsia"/>
          <w:bCs/>
          <w:color w:val="000000" w:themeColor="text1"/>
          <w:sz w:val="28"/>
          <w:szCs w:val="28"/>
        </w:rPr>
        <w:t>，</w:t>
      </w:r>
      <w:r w:rsidR="000F7DFF" w:rsidRPr="005860EA">
        <w:rPr>
          <w:rFonts w:eastAsia="標楷體" w:hint="eastAsia"/>
          <w:bCs/>
          <w:color w:val="000000" w:themeColor="text1"/>
          <w:sz w:val="28"/>
          <w:szCs w:val="28"/>
        </w:rPr>
        <w:t>提升地方政府交通施政能量，配合中央政策穩健推動公共運輸發展，</w:t>
      </w:r>
      <w:r w:rsidR="002C4A1C" w:rsidRPr="005860EA">
        <w:rPr>
          <w:rFonts w:eastAsia="標楷體" w:hint="eastAsia"/>
          <w:bCs/>
          <w:color w:val="000000" w:themeColor="text1"/>
          <w:sz w:val="28"/>
          <w:szCs w:val="28"/>
        </w:rPr>
        <w:t>並</w:t>
      </w:r>
      <w:r w:rsidR="000A3378" w:rsidRPr="005860EA">
        <w:rPr>
          <w:rFonts w:eastAsia="標楷體" w:hint="eastAsia"/>
          <w:bCs/>
          <w:color w:val="000000" w:themeColor="text1"/>
          <w:sz w:val="28"/>
          <w:szCs w:val="28"/>
        </w:rPr>
        <w:t>以「建構專業能力」、「</w:t>
      </w:r>
      <w:proofErr w:type="gramStart"/>
      <w:r w:rsidR="000A3378" w:rsidRPr="005860EA">
        <w:rPr>
          <w:rFonts w:eastAsia="標楷體" w:hint="eastAsia"/>
          <w:bCs/>
          <w:color w:val="000000" w:themeColor="text1"/>
          <w:sz w:val="28"/>
          <w:szCs w:val="28"/>
        </w:rPr>
        <w:t>深化跨域合</w:t>
      </w:r>
      <w:proofErr w:type="gramEnd"/>
      <w:r w:rsidR="000A3378" w:rsidRPr="005860EA">
        <w:rPr>
          <w:rFonts w:eastAsia="標楷體" w:hint="eastAsia"/>
          <w:bCs/>
          <w:color w:val="000000" w:themeColor="text1"/>
          <w:sz w:val="28"/>
          <w:szCs w:val="28"/>
        </w:rPr>
        <w:t>作」、「</w:t>
      </w:r>
      <w:r w:rsidR="00CF1370" w:rsidRPr="005860EA">
        <w:rPr>
          <w:rFonts w:eastAsia="標楷體" w:hint="eastAsia"/>
          <w:bCs/>
          <w:color w:val="000000" w:themeColor="text1"/>
          <w:sz w:val="28"/>
          <w:szCs w:val="28"/>
        </w:rPr>
        <w:t>邁向永</w:t>
      </w:r>
      <w:proofErr w:type="gramStart"/>
      <w:r w:rsidR="00CF1370" w:rsidRPr="005860EA">
        <w:rPr>
          <w:rFonts w:eastAsia="標楷體" w:hint="eastAsia"/>
          <w:bCs/>
          <w:color w:val="000000" w:themeColor="text1"/>
          <w:sz w:val="28"/>
          <w:szCs w:val="28"/>
        </w:rPr>
        <w:t>續淨</w:t>
      </w:r>
      <w:proofErr w:type="gramEnd"/>
      <w:r w:rsidR="00CF1370" w:rsidRPr="005860EA">
        <w:rPr>
          <w:rFonts w:eastAsia="標楷體" w:hint="eastAsia"/>
          <w:bCs/>
          <w:color w:val="000000" w:themeColor="text1"/>
          <w:sz w:val="28"/>
          <w:szCs w:val="28"/>
        </w:rPr>
        <w:t>零」</w:t>
      </w:r>
      <w:r w:rsidR="000F7DFF" w:rsidRPr="005860EA">
        <w:rPr>
          <w:rFonts w:eastAsia="標楷體" w:hint="eastAsia"/>
          <w:bCs/>
          <w:color w:val="000000" w:themeColor="text1"/>
          <w:sz w:val="28"/>
          <w:szCs w:val="28"/>
        </w:rPr>
        <w:t>及</w:t>
      </w:r>
      <w:r w:rsidR="00CF1370" w:rsidRPr="005860EA">
        <w:rPr>
          <w:rFonts w:eastAsia="標楷體" w:hint="eastAsia"/>
          <w:bCs/>
          <w:color w:val="000000" w:themeColor="text1"/>
          <w:sz w:val="28"/>
          <w:szCs w:val="28"/>
        </w:rPr>
        <w:t>「</w:t>
      </w:r>
      <w:r w:rsidR="001315E7" w:rsidRPr="005860EA">
        <w:rPr>
          <w:rFonts w:eastAsia="標楷體" w:hint="eastAsia"/>
          <w:bCs/>
          <w:color w:val="000000" w:themeColor="text1"/>
          <w:sz w:val="28"/>
          <w:szCs w:val="28"/>
        </w:rPr>
        <w:t>共創包容平權」</w:t>
      </w:r>
      <w:r w:rsidR="000F7DFF" w:rsidRPr="005860EA">
        <w:rPr>
          <w:rFonts w:eastAsia="標楷體" w:hint="eastAsia"/>
          <w:bCs/>
          <w:color w:val="000000" w:themeColor="text1"/>
          <w:sz w:val="28"/>
          <w:szCs w:val="28"/>
        </w:rPr>
        <w:t>等面向為執行重點，</w:t>
      </w:r>
      <w:r w:rsidRPr="005860EA">
        <w:rPr>
          <w:rFonts w:eastAsia="標楷體" w:hint="eastAsia"/>
          <w:bCs/>
          <w:color w:val="000000" w:themeColor="text1"/>
          <w:sz w:val="28"/>
          <w:szCs w:val="28"/>
        </w:rPr>
        <w:t>以促成跨領域、跨區域或跨部會之合作機會，使各區域公共運輸資源有效整合，並建立中央與地方政府友善夥伴關係，帶動各區域公共運輸永續發展。</w:t>
      </w:r>
      <w:r w:rsidR="00144FAD" w:rsidRPr="005860EA">
        <w:rPr>
          <w:rFonts w:eastAsia="標楷體"/>
          <w:bCs/>
          <w:color w:val="000000" w:themeColor="text1"/>
          <w:sz w:val="28"/>
          <w:szCs w:val="28"/>
        </w:rPr>
        <w:t>未來，交通部運輸研究所將持續推動區域運輸發展研究中心服務升級計畫，深化跨部會合作，整合多元資源，提升公共運輸服務品質，實現</w:t>
      </w:r>
      <w:r w:rsidR="007D6E11" w:rsidRPr="005860EA">
        <w:rPr>
          <w:rFonts w:eastAsia="標楷體" w:hint="eastAsia"/>
          <w:bCs/>
          <w:color w:val="000000" w:themeColor="text1"/>
          <w:sz w:val="28"/>
          <w:szCs w:val="28"/>
        </w:rPr>
        <w:t>北區</w:t>
      </w:r>
      <w:r w:rsidR="00144FAD" w:rsidRPr="005860EA">
        <w:rPr>
          <w:rFonts w:eastAsia="標楷體"/>
          <w:bCs/>
          <w:color w:val="000000" w:themeColor="text1"/>
          <w:sz w:val="28"/>
          <w:szCs w:val="28"/>
        </w:rPr>
        <w:t>地區永續發展的願景</w:t>
      </w:r>
      <w:r w:rsidR="006F2297" w:rsidRPr="005860EA">
        <w:rPr>
          <w:rFonts w:eastAsia="標楷體" w:hint="eastAsia"/>
          <w:bCs/>
          <w:color w:val="000000" w:themeColor="text1"/>
          <w:sz w:val="28"/>
          <w:szCs w:val="28"/>
        </w:rPr>
        <w:t>。</w:t>
      </w:r>
    </w:p>
    <w:p w14:paraId="3614D8E4" w14:textId="07E0EFA1" w:rsidR="00B0438B" w:rsidRDefault="002060D4" w:rsidP="00B0438B">
      <w:pPr>
        <w:snapToGrid w:val="0"/>
        <w:jc w:val="center"/>
        <w:rPr>
          <w:rFonts w:eastAsia="標楷體"/>
          <w:bCs/>
          <w:sz w:val="28"/>
          <w:szCs w:val="28"/>
        </w:rPr>
      </w:pPr>
      <w:r>
        <w:rPr>
          <w:noProof/>
        </w:rPr>
        <w:lastRenderedPageBreak/>
        <w:drawing>
          <wp:inline distT="0" distB="0" distL="0" distR="0" wp14:anchorId="5AA60C85" wp14:editId="00D9B889">
            <wp:extent cx="4884420" cy="2498911"/>
            <wp:effectExtent l="0" t="0" r="0" b="0"/>
            <wp:docPr id="153302360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048"/>
                    <a:stretch>
                      <a:fillRect/>
                    </a:stretch>
                  </pic:blipFill>
                  <pic:spPr bwMode="auto">
                    <a:xfrm>
                      <a:off x="0" y="0"/>
                      <a:ext cx="4890642" cy="2502094"/>
                    </a:xfrm>
                    <a:prstGeom prst="rect">
                      <a:avLst/>
                    </a:prstGeom>
                    <a:noFill/>
                    <a:ln>
                      <a:noFill/>
                    </a:ln>
                    <a:extLst>
                      <a:ext uri="{53640926-AAD7-44D8-BBD7-CCE9431645EC}">
                        <a14:shadowObscured xmlns:a14="http://schemas.microsoft.com/office/drawing/2010/main"/>
                      </a:ext>
                    </a:extLst>
                  </pic:spPr>
                </pic:pic>
              </a:graphicData>
            </a:graphic>
          </wp:inline>
        </w:drawing>
      </w:r>
    </w:p>
    <w:p w14:paraId="6071A123" w14:textId="3F002FF7" w:rsidR="00B0438B" w:rsidRDefault="00B0438B" w:rsidP="00B0438B">
      <w:pPr>
        <w:snapToGrid w:val="0"/>
        <w:jc w:val="center"/>
        <w:rPr>
          <w:rFonts w:eastAsia="標楷體"/>
          <w:bCs/>
          <w:sz w:val="28"/>
          <w:szCs w:val="28"/>
        </w:rPr>
      </w:pPr>
      <w:r>
        <w:rPr>
          <w:rFonts w:eastAsia="標楷體"/>
          <w:bCs/>
          <w:sz w:val="28"/>
          <w:szCs w:val="28"/>
        </w:rPr>
        <w:t>圖</w:t>
      </w:r>
      <w:r>
        <w:rPr>
          <w:rFonts w:eastAsia="標楷體"/>
          <w:bCs/>
          <w:sz w:val="28"/>
          <w:szCs w:val="28"/>
        </w:rPr>
        <w:t>1</w:t>
      </w:r>
      <w:proofErr w:type="gramStart"/>
      <w:r w:rsidR="009D620D">
        <w:rPr>
          <w:rFonts w:eastAsia="標楷體" w:hint="eastAsia"/>
          <w:bCs/>
          <w:sz w:val="28"/>
          <w:szCs w:val="28"/>
        </w:rPr>
        <w:t>北區</w:t>
      </w:r>
      <w:r w:rsidR="001C4A56">
        <w:rPr>
          <w:rFonts w:eastAsia="標楷體" w:hint="eastAsia"/>
          <w:bCs/>
          <w:sz w:val="28"/>
          <w:szCs w:val="28"/>
        </w:rPr>
        <w:t>跨域整合</w:t>
      </w:r>
      <w:proofErr w:type="gramEnd"/>
      <w:r w:rsidR="006801AA" w:rsidRPr="006801AA">
        <w:rPr>
          <w:rFonts w:eastAsia="標楷體" w:hint="eastAsia"/>
          <w:bCs/>
          <w:sz w:val="28"/>
          <w:szCs w:val="28"/>
        </w:rPr>
        <w:t>首長論壇</w:t>
      </w:r>
      <w:r w:rsidR="00937AF7" w:rsidRPr="00937AF7">
        <w:rPr>
          <w:rFonts w:eastAsia="標楷體" w:hint="eastAsia"/>
          <w:bCs/>
          <w:sz w:val="28"/>
          <w:szCs w:val="28"/>
        </w:rPr>
        <w:t>各界專家及代表出席情形</w:t>
      </w:r>
    </w:p>
    <w:p w14:paraId="42353488" w14:textId="614B4586" w:rsidR="00B0438B" w:rsidRDefault="002060D4" w:rsidP="00B0438B">
      <w:pPr>
        <w:snapToGrid w:val="0"/>
        <w:jc w:val="center"/>
        <w:rPr>
          <w:rFonts w:eastAsia="標楷體"/>
          <w:bCs/>
          <w:sz w:val="28"/>
          <w:szCs w:val="28"/>
        </w:rPr>
      </w:pPr>
      <w:r>
        <w:rPr>
          <w:noProof/>
        </w:rPr>
        <w:drawing>
          <wp:inline distT="0" distB="0" distL="0" distR="0" wp14:anchorId="6086F139" wp14:editId="3724262F">
            <wp:extent cx="4907280" cy="2760948"/>
            <wp:effectExtent l="0" t="0" r="7620" b="1905"/>
            <wp:docPr id="53110709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1102" cy="2768725"/>
                    </a:xfrm>
                    <a:prstGeom prst="rect">
                      <a:avLst/>
                    </a:prstGeom>
                    <a:noFill/>
                    <a:ln>
                      <a:noFill/>
                    </a:ln>
                  </pic:spPr>
                </pic:pic>
              </a:graphicData>
            </a:graphic>
          </wp:inline>
        </w:drawing>
      </w:r>
    </w:p>
    <w:p w14:paraId="0E2D20BF" w14:textId="606D3ED7" w:rsidR="00B0438B" w:rsidRDefault="00B0438B" w:rsidP="00B0438B">
      <w:pPr>
        <w:snapToGrid w:val="0"/>
        <w:jc w:val="center"/>
        <w:rPr>
          <w:rFonts w:eastAsia="標楷體"/>
          <w:bCs/>
          <w:sz w:val="28"/>
          <w:szCs w:val="28"/>
        </w:rPr>
      </w:pPr>
      <w:r>
        <w:rPr>
          <w:rFonts w:eastAsia="標楷體"/>
          <w:bCs/>
          <w:sz w:val="28"/>
          <w:szCs w:val="28"/>
        </w:rPr>
        <w:t>圖</w:t>
      </w:r>
      <w:r>
        <w:rPr>
          <w:rFonts w:eastAsia="標楷體"/>
          <w:bCs/>
          <w:sz w:val="28"/>
          <w:szCs w:val="28"/>
        </w:rPr>
        <w:t>2</w:t>
      </w:r>
      <w:proofErr w:type="gramStart"/>
      <w:r w:rsidR="009D620D">
        <w:rPr>
          <w:rFonts w:eastAsia="標楷體" w:hint="eastAsia"/>
          <w:bCs/>
          <w:sz w:val="28"/>
          <w:szCs w:val="28"/>
        </w:rPr>
        <w:t>北區</w:t>
      </w:r>
      <w:r w:rsidR="001C4A56">
        <w:rPr>
          <w:rFonts w:eastAsia="標楷體" w:hint="eastAsia"/>
          <w:bCs/>
          <w:sz w:val="28"/>
          <w:szCs w:val="28"/>
        </w:rPr>
        <w:t>跨域整合</w:t>
      </w:r>
      <w:proofErr w:type="gramEnd"/>
      <w:r w:rsidR="001C4A56" w:rsidRPr="006801AA">
        <w:rPr>
          <w:rFonts w:eastAsia="標楷體" w:hint="eastAsia"/>
          <w:bCs/>
          <w:sz w:val="28"/>
          <w:szCs w:val="28"/>
        </w:rPr>
        <w:t>首長論壇</w:t>
      </w:r>
      <w:r w:rsidR="006801AA" w:rsidRPr="006801AA">
        <w:rPr>
          <w:rFonts w:eastAsia="標楷體" w:hint="eastAsia"/>
          <w:bCs/>
          <w:sz w:val="28"/>
          <w:szCs w:val="28"/>
        </w:rPr>
        <w:t>與會人員大合照</w:t>
      </w:r>
    </w:p>
    <w:p w14:paraId="64AF35C6" w14:textId="1A1B541F" w:rsidR="00B0438B" w:rsidRDefault="002060D4" w:rsidP="00B0438B">
      <w:pPr>
        <w:snapToGrid w:val="0"/>
        <w:jc w:val="center"/>
        <w:rPr>
          <w:rFonts w:eastAsia="標楷體"/>
          <w:bCs/>
          <w:sz w:val="28"/>
          <w:szCs w:val="28"/>
        </w:rPr>
      </w:pPr>
      <w:r>
        <w:rPr>
          <w:noProof/>
        </w:rPr>
        <w:drawing>
          <wp:inline distT="0" distB="0" distL="0" distR="0" wp14:anchorId="2B06D3A5" wp14:editId="66B133FC">
            <wp:extent cx="4823460" cy="2906400"/>
            <wp:effectExtent l="0" t="0" r="0" b="8255"/>
            <wp:docPr id="3528202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724" r="1330"/>
                    <a:stretch>
                      <a:fillRect/>
                    </a:stretch>
                  </pic:blipFill>
                  <pic:spPr bwMode="auto">
                    <a:xfrm>
                      <a:off x="0" y="0"/>
                      <a:ext cx="4824111" cy="2906792"/>
                    </a:xfrm>
                    <a:prstGeom prst="rect">
                      <a:avLst/>
                    </a:prstGeom>
                    <a:noFill/>
                    <a:ln>
                      <a:noFill/>
                    </a:ln>
                    <a:extLst>
                      <a:ext uri="{53640926-AAD7-44D8-BBD7-CCE9431645EC}">
                        <a14:shadowObscured xmlns:a14="http://schemas.microsoft.com/office/drawing/2010/main"/>
                      </a:ext>
                    </a:extLst>
                  </pic:spPr>
                </pic:pic>
              </a:graphicData>
            </a:graphic>
          </wp:inline>
        </w:drawing>
      </w:r>
    </w:p>
    <w:p w14:paraId="688C2D35" w14:textId="02AA0F52" w:rsidR="00B0438B" w:rsidRPr="00B0438B" w:rsidRDefault="00B0438B" w:rsidP="00B0438B">
      <w:pPr>
        <w:snapToGrid w:val="0"/>
        <w:jc w:val="center"/>
        <w:rPr>
          <w:rFonts w:eastAsia="標楷體"/>
          <w:bCs/>
          <w:sz w:val="28"/>
          <w:szCs w:val="28"/>
        </w:rPr>
      </w:pPr>
      <w:r>
        <w:rPr>
          <w:rFonts w:eastAsia="標楷體"/>
          <w:bCs/>
          <w:sz w:val="28"/>
          <w:szCs w:val="28"/>
        </w:rPr>
        <w:t>圖</w:t>
      </w:r>
      <w:r>
        <w:rPr>
          <w:rFonts w:eastAsia="標楷體"/>
          <w:bCs/>
          <w:sz w:val="28"/>
          <w:szCs w:val="28"/>
        </w:rPr>
        <w:t>3</w:t>
      </w:r>
      <w:proofErr w:type="gramStart"/>
      <w:r w:rsidR="009D620D">
        <w:rPr>
          <w:rFonts w:eastAsia="標楷體" w:hint="eastAsia"/>
          <w:bCs/>
          <w:sz w:val="28"/>
          <w:szCs w:val="28"/>
        </w:rPr>
        <w:t>北區</w:t>
      </w:r>
      <w:r w:rsidR="001C4A56">
        <w:rPr>
          <w:rFonts w:eastAsia="標楷體" w:hint="eastAsia"/>
          <w:bCs/>
          <w:sz w:val="28"/>
          <w:szCs w:val="28"/>
        </w:rPr>
        <w:t>跨域整合</w:t>
      </w:r>
      <w:proofErr w:type="gramEnd"/>
      <w:r w:rsidR="001C4A56" w:rsidRPr="006801AA">
        <w:rPr>
          <w:rFonts w:eastAsia="標楷體" w:hint="eastAsia"/>
          <w:bCs/>
          <w:sz w:val="28"/>
          <w:szCs w:val="28"/>
        </w:rPr>
        <w:t>首長論壇</w:t>
      </w:r>
      <w:r w:rsidR="006801AA" w:rsidRPr="006801AA">
        <w:rPr>
          <w:rFonts w:eastAsia="標楷體" w:hint="eastAsia"/>
          <w:bCs/>
          <w:sz w:val="28"/>
          <w:szCs w:val="28"/>
        </w:rPr>
        <w:t>綜合座談</w:t>
      </w:r>
    </w:p>
    <w:sectPr w:rsidR="00B0438B" w:rsidRPr="00B0438B" w:rsidSect="005D2B32">
      <w:footerReference w:type="even" r:id="rId14"/>
      <w:footerReference w:type="default" r:id="rId15"/>
      <w:pgSz w:w="11907" w:h="16840" w:code="9"/>
      <w:pgMar w:top="1134" w:right="1842" w:bottom="1560" w:left="1418" w:header="0" w:footer="4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94937" w14:textId="77777777" w:rsidR="008221CE" w:rsidRDefault="008221CE">
      <w:r>
        <w:separator/>
      </w:r>
    </w:p>
  </w:endnote>
  <w:endnote w:type="continuationSeparator" w:id="0">
    <w:p w14:paraId="31701A3B" w14:textId="77777777" w:rsidR="008221CE" w:rsidRDefault="0082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華康中黑體">
    <w:panose1 w:val="020B0509000000000000"/>
    <w:charset w:val="88"/>
    <w:family w:val="modern"/>
    <w:pitch w:val="fixed"/>
    <w:sig w:usb0="F1002BFF" w:usb1="29DFFFFF" w:usb2="00000037" w:usb3="00000000" w:csb0="003F00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全真楷書">
    <w:altName w:val="微軟正黑體"/>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61EE6" w14:textId="77777777" w:rsidR="00827048" w:rsidRDefault="0082704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29C33B9" w14:textId="77777777" w:rsidR="00827048" w:rsidRDefault="0082704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25789" w14:textId="77777777" w:rsidR="00827048" w:rsidRDefault="00827048">
    <w:pPr>
      <w:pStyle w:val="a3"/>
      <w:jc w:val="center"/>
    </w:pPr>
    <w:r>
      <w:fldChar w:fldCharType="begin"/>
    </w:r>
    <w:r>
      <w:instrText>PAGE   \* MERGEFORMAT</w:instrText>
    </w:r>
    <w:r>
      <w:fldChar w:fldCharType="separate"/>
    </w:r>
    <w:r w:rsidR="004E23F2" w:rsidRPr="004E23F2">
      <w:rPr>
        <w:noProof/>
        <w:lang w:val="zh-TW"/>
      </w:rPr>
      <w:t>1</w:t>
    </w:r>
    <w:r>
      <w:fldChar w:fldCharType="end"/>
    </w:r>
  </w:p>
  <w:p w14:paraId="5124DEA3" w14:textId="77777777" w:rsidR="00827048" w:rsidRDefault="0082704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2927D" w14:textId="77777777" w:rsidR="008221CE" w:rsidRDefault="008221CE">
      <w:r>
        <w:separator/>
      </w:r>
    </w:p>
  </w:footnote>
  <w:footnote w:type="continuationSeparator" w:id="0">
    <w:p w14:paraId="760AB288" w14:textId="77777777" w:rsidR="008221CE" w:rsidRDefault="008221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C2154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4B4311"/>
    <w:multiLevelType w:val="singleLevel"/>
    <w:tmpl w:val="90E29A9E"/>
    <w:lvl w:ilvl="0">
      <w:start w:val="1"/>
      <w:numFmt w:val="decimal"/>
      <w:lvlText w:val="%1."/>
      <w:lvlJc w:val="left"/>
      <w:pPr>
        <w:tabs>
          <w:tab w:val="num" w:pos="180"/>
        </w:tabs>
        <w:ind w:left="180" w:hanging="180"/>
      </w:pPr>
      <w:rPr>
        <w:rFonts w:hint="eastAsia"/>
      </w:rPr>
    </w:lvl>
  </w:abstractNum>
  <w:abstractNum w:abstractNumId="3" w15:restartNumberingAfterBreak="0">
    <w:nsid w:val="06870F52"/>
    <w:multiLevelType w:val="hybridMultilevel"/>
    <w:tmpl w:val="2DC08964"/>
    <w:lvl w:ilvl="0" w:tplc="D6CC0C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B006E3"/>
    <w:multiLevelType w:val="hybridMultilevel"/>
    <w:tmpl w:val="BEFC7C06"/>
    <w:lvl w:ilvl="0" w:tplc="F4EA7C3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C854E37"/>
    <w:multiLevelType w:val="singleLevel"/>
    <w:tmpl w:val="924E6400"/>
    <w:lvl w:ilvl="0">
      <w:start w:val="1"/>
      <w:numFmt w:val="taiwaneseCountingThousand"/>
      <w:lvlText w:val="%1、"/>
      <w:lvlJc w:val="left"/>
      <w:pPr>
        <w:tabs>
          <w:tab w:val="num" w:pos="570"/>
        </w:tabs>
        <w:ind w:left="570" w:hanging="570"/>
      </w:pPr>
      <w:rPr>
        <w:rFonts w:hint="eastAsia"/>
      </w:rPr>
    </w:lvl>
  </w:abstractNum>
  <w:abstractNum w:abstractNumId="6" w15:restartNumberingAfterBreak="0">
    <w:nsid w:val="1CB045CB"/>
    <w:multiLevelType w:val="hybridMultilevel"/>
    <w:tmpl w:val="0CBE207A"/>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DC1252C"/>
    <w:multiLevelType w:val="singleLevel"/>
    <w:tmpl w:val="04090015"/>
    <w:lvl w:ilvl="0">
      <w:start w:val="1"/>
      <w:numFmt w:val="taiwaneseCountingThousand"/>
      <w:lvlText w:val="%1、"/>
      <w:lvlJc w:val="left"/>
      <w:pPr>
        <w:tabs>
          <w:tab w:val="num" w:pos="482"/>
        </w:tabs>
        <w:ind w:left="482" w:hanging="482"/>
      </w:pPr>
    </w:lvl>
  </w:abstractNum>
  <w:abstractNum w:abstractNumId="8" w15:restartNumberingAfterBreak="0">
    <w:nsid w:val="205D3601"/>
    <w:multiLevelType w:val="singleLevel"/>
    <w:tmpl w:val="04090015"/>
    <w:lvl w:ilvl="0">
      <w:start w:val="1"/>
      <w:numFmt w:val="taiwaneseCountingThousand"/>
      <w:lvlText w:val="%1、"/>
      <w:lvlJc w:val="left"/>
      <w:pPr>
        <w:tabs>
          <w:tab w:val="num" w:pos="482"/>
        </w:tabs>
        <w:ind w:left="482" w:hanging="482"/>
      </w:pPr>
    </w:lvl>
  </w:abstractNum>
  <w:abstractNum w:abstractNumId="9" w15:restartNumberingAfterBreak="0">
    <w:nsid w:val="2DB354F7"/>
    <w:multiLevelType w:val="singleLevel"/>
    <w:tmpl w:val="97669C04"/>
    <w:lvl w:ilvl="0">
      <w:start w:val="1"/>
      <w:numFmt w:val="taiwaneseCountingThousand"/>
      <w:lvlText w:val="%1、"/>
      <w:lvlJc w:val="left"/>
      <w:pPr>
        <w:tabs>
          <w:tab w:val="num" w:pos="542"/>
        </w:tabs>
        <w:ind w:left="542" w:hanging="570"/>
      </w:pPr>
      <w:rPr>
        <w:rFonts w:hint="eastAsia"/>
      </w:rPr>
    </w:lvl>
  </w:abstractNum>
  <w:abstractNum w:abstractNumId="10" w15:restartNumberingAfterBreak="0">
    <w:nsid w:val="3192656E"/>
    <w:multiLevelType w:val="hybridMultilevel"/>
    <w:tmpl w:val="062C0474"/>
    <w:lvl w:ilvl="0" w:tplc="11CC3DDA">
      <w:start w:val="1"/>
      <w:numFmt w:val="bullet"/>
      <w:lvlText w:val=""/>
      <w:lvlJc w:val="left"/>
      <w:pPr>
        <w:tabs>
          <w:tab w:val="num" w:pos="720"/>
        </w:tabs>
        <w:ind w:left="720" w:hanging="360"/>
      </w:pPr>
      <w:rPr>
        <w:rFonts w:ascii="Wingdings" w:hAnsi="Wingdings" w:hint="default"/>
      </w:rPr>
    </w:lvl>
    <w:lvl w:ilvl="1" w:tplc="317E1498" w:tentative="1">
      <w:start w:val="1"/>
      <w:numFmt w:val="bullet"/>
      <w:lvlText w:val=""/>
      <w:lvlJc w:val="left"/>
      <w:pPr>
        <w:tabs>
          <w:tab w:val="num" w:pos="1440"/>
        </w:tabs>
        <w:ind w:left="1440" w:hanging="360"/>
      </w:pPr>
      <w:rPr>
        <w:rFonts w:ascii="Wingdings" w:hAnsi="Wingdings" w:hint="default"/>
      </w:rPr>
    </w:lvl>
    <w:lvl w:ilvl="2" w:tplc="4FDC268E" w:tentative="1">
      <w:start w:val="1"/>
      <w:numFmt w:val="bullet"/>
      <w:lvlText w:val=""/>
      <w:lvlJc w:val="left"/>
      <w:pPr>
        <w:tabs>
          <w:tab w:val="num" w:pos="2160"/>
        </w:tabs>
        <w:ind w:left="2160" w:hanging="360"/>
      </w:pPr>
      <w:rPr>
        <w:rFonts w:ascii="Wingdings" w:hAnsi="Wingdings" w:hint="default"/>
      </w:rPr>
    </w:lvl>
    <w:lvl w:ilvl="3" w:tplc="79703E9C" w:tentative="1">
      <w:start w:val="1"/>
      <w:numFmt w:val="bullet"/>
      <w:lvlText w:val=""/>
      <w:lvlJc w:val="left"/>
      <w:pPr>
        <w:tabs>
          <w:tab w:val="num" w:pos="2880"/>
        </w:tabs>
        <w:ind w:left="2880" w:hanging="360"/>
      </w:pPr>
      <w:rPr>
        <w:rFonts w:ascii="Wingdings" w:hAnsi="Wingdings" w:hint="default"/>
      </w:rPr>
    </w:lvl>
    <w:lvl w:ilvl="4" w:tplc="5FFCB5B4" w:tentative="1">
      <w:start w:val="1"/>
      <w:numFmt w:val="bullet"/>
      <w:lvlText w:val=""/>
      <w:lvlJc w:val="left"/>
      <w:pPr>
        <w:tabs>
          <w:tab w:val="num" w:pos="3600"/>
        </w:tabs>
        <w:ind w:left="3600" w:hanging="360"/>
      </w:pPr>
      <w:rPr>
        <w:rFonts w:ascii="Wingdings" w:hAnsi="Wingdings" w:hint="default"/>
      </w:rPr>
    </w:lvl>
    <w:lvl w:ilvl="5" w:tplc="27789108" w:tentative="1">
      <w:start w:val="1"/>
      <w:numFmt w:val="bullet"/>
      <w:lvlText w:val=""/>
      <w:lvlJc w:val="left"/>
      <w:pPr>
        <w:tabs>
          <w:tab w:val="num" w:pos="4320"/>
        </w:tabs>
        <w:ind w:left="4320" w:hanging="360"/>
      </w:pPr>
      <w:rPr>
        <w:rFonts w:ascii="Wingdings" w:hAnsi="Wingdings" w:hint="default"/>
      </w:rPr>
    </w:lvl>
    <w:lvl w:ilvl="6" w:tplc="87A89D34" w:tentative="1">
      <w:start w:val="1"/>
      <w:numFmt w:val="bullet"/>
      <w:lvlText w:val=""/>
      <w:lvlJc w:val="left"/>
      <w:pPr>
        <w:tabs>
          <w:tab w:val="num" w:pos="5040"/>
        </w:tabs>
        <w:ind w:left="5040" w:hanging="360"/>
      </w:pPr>
      <w:rPr>
        <w:rFonts w:ascii="Wingdings" w:hAnsi="Wingdings" w:hint="default"/>
      </w:rPr>
    </w:lvl>
    <w:lvl w:ilvl="7" w:tplc="604CDD66" w:tentative="1">
      <w:start w:val="1"/>
      <w:numFmt w:val="bullet"/>
      <w:lvlText w:val=""/>
      <w:lvlJc w:val="left"/>
      <w:pPr>
        <w:tabs>
          <w:tab w:val="num" w:pos="5760"/>
        </w:tabs>
        <w:ind w:left="5760" w:hanging="360"/>
      </w:pPr>
      <w:rPr>
        <w:rFonts w:ascii="Wingdings" w:hAnsi="Wingdings" w:hint="default"/>
      </w:rPr>
    </w:lvl>
    <w:lvl w:ilvl="8" w:tplc="48A8B32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D017AA"/>
    <w:multiLevelType w:val="hybridMultilevel"/>
    <w:tmpl w:val="2ABEFEF2"/>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9DD11C4"/>
    <w:multiLevelType w:val="hybridMultilevel"/>
    <w:tmpl w:val="43F8F100"/>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A33026C"/>
    <w:multiLevelType w:val="hybridMultilevel"/>
    <w:tmpl w:val="37E80E78"/>
    <w:lvl w:ilvl="0" w:tplc="B20E577A">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15:restartNumberingAfterBreak="0">
    <w:nsid w:val="3EEE5F79"/>
    <w:multiLevelType w:val="hybridMultilevel"/>
    <w:tmpl w:val="45D46356"/>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45D5620"/>
    <w:multiLevelType w:val="singleLevel"/>
    <w:tmpl w:val="8F60C7B2"/>
    <w:lvl w:ilvl="0">
      <w:start w:val="1"/>
      <w:numFmt w:val="decimal"/>
      <w:lvlText w:val="%1."/>
      <w:lvlJc w:val="left"/>
      <w:pPr>
        <w:tabs>
          <w:tab w:val="num" w:pos="204"/>
        </w:tabs>
        <w:ind w:left="204" w:hanging="204"/>
      </w:pPr>
      <w:rPr>
        <w:rFonts w:hint="eastAsia"/>
      </w:rPr>
    </w:lvl>
  </w:abstractNum>
  <w:abstractNum w:abstractNumId="16" w15:restartNumberingAfterBreak="0">
    <w:nsid w:val="46E8020D"/>
    <w:multiLevelType w:val="hybridMultilevel"/>
    <w:tmpl w:val="CCFC97E6"/>
    <w:lvl w:ilvl="0" w:tplc="01EAC52C">
      <w:start w:val="1"/>
      <w:numFmt w:val="bullet"/>
      <w:lvlText w:val=""/>
      <w:lvlJc w:val="left"/>
      <w:pPr>
        <w:tabs>
          <w:tab w:val="num" w:pos="720"/>
        </w:tabs>
        <w:ind w:left="720" w:hanging="360"/>
      </w:pPr>
      <w:rPr>
        <w:rFonts w:ascii="Wingdings" w:hAnsi="Wingdings" w:hint="default"/>
      </w:rPr>
    </w:lvl>
    <w:lvl w:ilvl="1" w:tplc="BAD0547E" w:tentative="1">
      <w:start w:val="1"/>
      <w:numFmt w:val="bullet"/>
      <w:lvlText w:val=""/>
      <w:lvlJc w:val="left"/>
      <w:pPr>
        <w:tabs>
          <w:tab w:val="num" w:pos="1440"/>
        </w:tabs>
        <w:ind w:left="1440" w:hanging="360"/>
      </w:pPr>
      <w:rPr>
        <w:rFonts w:ascii="Wingdings" w:hAnsi="Wingdings" w:hint="default"/>
      </w:rPr>
    </w:lvl>
    <w:lvl w:ilvl="2" w:tplc="DAA8DF20" w:tentative="1">
      <w:start w:val="1"/>
      <w:numFmt w:val="bullet"/>
      <w:lvlText w:val=""/>
      <w:lvlJc w:val="left"/>
      <w:pPr>
        <w:tabs>
          <w:tab w:val="num" w:pos="2160"/>
        </w:tabs>
        <w:ind w:left="2160" w:hanging="360"/>
      </w:pPr>
      <w:rPr>
        <w:rFonts w:ascii="Wingdings" w:hAnsi="Wingdings" w:hint="default"/>
      </w:rPr>
    </w:lvl>
    <w:lvl w:ilvl="3" w:tplc="62B2D0F6" w:tentative="1">
      <w:start w:val="1"/>
      <w:numFmt w:val="bullet"/>
      <w:lvlText w:val=""/>
      <w:lvlJc w:val="left"/>
      <w:pPr>
        <w:tabs>
          <w:tab w:val="num" w:pos="2880"/>
        </w:tabs>
        <w:ind w:left="2880" w:hanging="360"/>
      </w:pPr>
      <w:rPr>
        <w:rFonts w:ascii="Wingdings" w:hAnsi="Wingdings" w:hint="default"/>
      </w:rPr>
    </w:lvl>
    <w:lvl w:ilvl="4" w:tplc="1282668C" w:tentative="1">
      <w:start w:val="1"/>
      <w:numFmt w:val="bullet"/>
      <w:lvlText w:val=""/>
      <w:lvlJc w:val="left"/>
      <w:pPr>
        <w:tabs>
          <w:tab w:val="num" w:pos="3600"/>
        </w:tabs>
        <w:ind w:left="3600" w:hanging="360"/>
      </w:pPr>
      <w:rPr>
        <w:rFonts w:ascii="Wingdings" w:hAnsi="Wingdings" w:hint="default"/>
      </w:rPr>
    </w:lvl>
    <w:lvl w:ilvl="5" w:tplc="9A9036DC" w:tentative="1">
      <w:start w:val="1"/>
      <w:numFmt w:val="bullet"/>
      <w:lvlText w:val=""/>
      <w:lvlJc w:val="left"/>
      <w:pPr>
        <w:tabs>
          <w:tab w:val="num" w:pos="4320"/>
        </w:tabs>
        <w:ind w:left="4320" w:hanging="360"/>
      </w:pPr>
      <w:rPr>
        <w:rFonts w:ascii="Wingdings" w:hAnsi="Wingdings" w:hint="default"/>
      </w:rPr>
    </w:lvl>
    <w:lvl w:ilvl="6" w:tplc="EDA448DC" w:tentative="1">
      <w:start w:val="1"/>
      <w:numFmt w:val="bullet"/>
      <w:lvlText w:val=""/>
      <w:lvlJc w:val="left"/>
      <w:pPr>
        <w:tabs>
          <w:tab w:val="num" w:pos="5040"/>
        </w:tabs>
        <w:ind w:left="5040" w:hanging="360"/>
      </w:pPr>
      <w:rPr>
        <w:rFonts w:ascii="Wingdings" w:hAnsi="Wingdings" w:hint="default"/>
      </w:rPr>
    </w:lvl>
    <w:lvl w:ilvl="7" w:tplc="A14ECD0E" w:tentative="1">
      <w:start w:val="1"/>
      <w:numFmt w:val="bullet"/>
      <w:lvlText w:val=""/>
      <w:lvlJc w:val="left"/>
      <w:pPr>
        <w:tabs>
          <w:tab w:val="num" w:pos="5760"/>
        </w:tabs>
        <w:ind w:left="5760" w:hanging="360"/>
      </w:pPr>
      <w:rPr>
        <w:rFonts w:ascii="Wingdings" w:hAnsi="Wingdings" w:hint="default"/>
      </w:rPr>
    </w:lvl>
    <w:lvl w:ilvl="8" w:tplc="51F8FFA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357C69"/>
    <w:multiLevelType w:val="hybridMultilevel"/>
    <w:tmpl w:val="5FE8BCFA"/>
    <w:lvl w:ilvl="0" w:tplc="1D5A661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DD07615"/>
    <w:multiLevelType w:val="hybridMultilevel"/>
    <w:tmpl w:val="B1C2CC7A"/>
    <w:lvl w:ilvl="0" w:tplc="0409001B">
      <w:start w:val="1"/>
      <w:numFmt w:val="lowerRoman"/>
      <w:lvlText w:val="%1."/>
      <w:lvlJc w:val="righ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4F2032F7"/>
    <w:multiLevelType w:val="hybridMultilevel"/>
    <w:tmpl w:val="D8F4AA8E"/>
    <w:lvl w:ilvl="0" w:tplc="7C9035C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F4B4249"/>
    <w:multiLevelType w:val="singleLevel"/>
    <w:tmpl w:val="6AAE050C"/>
    <w:lvl w:ilvl="0">
      <w:start w:val="1"/>
      <w:numFmt w:val="decimal"/>
      <w:lvlText w:val="%1."/>
      <w:lvlJc w:val="left"/>
      <w:pPr>
        <w:tabs>
          <w:tab w:val="num" w:pos="807"/>
        </w:tabs>
        <w:ind w:left="807" w:hanging="240"/>
      </w:pPr>
      <w:rPr>
        <w:rFonts w:hint="eastAsia"/>
      </w:rPr>
    </w:lvl>
  </w:abstractNum>
  <w:abstractNum w:abstractNumId="21" w15:restartNumberingAfterBreak="0">
    <w:nsid w:val="50326492"/>
    <w:multiLevelType w:val="singleLevel"/>
    <w:tmpl w:val="CCACA200"/>
    <w:lvl w:ilvl="0">
      <w:start w:val="1"/>
      <w:numFmt w:val="decimal"/>
      <w:lvlText w:val="%1."/>
      <w:lvlJc w:val="left"/>
      <w:pPr>
        <w:tabs>
          <w:tab w:val="num" w:pos="180"/>
        </w:tabs>
        <w:ind w:left="180" w:hanging="180"/>
      </w:pPr>
      <w:rPr>
        <w:rFonts w:hint="eastAsia"/>
      </w:rPr>
    </w:lvl>
  </w:abstractNum>
  <w:abstractNum w:abstractNumId="22" w15:restartNumberingAfterBreak="0">
    <w:nsid w:val="51B41A1D"/>
    <w:multiLevelType w:val="hybridMultilevel"/>
    <w:tmpl w:val="DCE60918"/>
    <w:lvl w:ilvl="0" w:tplc="80605C4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599B57E6"/>
    <w:multiLevelType w:val="hybridMultilevel"/>
    <w:tmpl w:val="D3FE4C4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DCB03C2"/>
    <w:multiLevelType w:val="hybridMultilevel"/>
    <w:tmpl w:val="D1B469FA"/>
    <w:lvl w:ilvl="0" w:tplc="F8DE042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07D68C8"/>
    <w:multiLevelType w:val="singleLevel"/>
    <w:tmpl w:val="90E29A9E"/>
    <w:lvl w:ilvl="0">
      <w:start w:val="1"/>
      <w:numFmt w:val="decimal"/>
      <w:lvlText w:val="%1."/>
      <w:lvlJc w:val="left"/>
      <w:pPr>
        <w:tabs>
          <w:tab w:val="num" w:pos="180"/>
        </w:tabs>
        <w:ind w:left="180" w:hanging="180"/>
      </w:pPr>
      <w:rPr>
        <w:rFonts w:hint="eastAsia"/>
      </w:rPr>
    </w:lvl>
  </w:abstractNum>
  <w:abstractNum w:abstractNumId="26" w15:restartNumberingAfterBreak="0">
    <w:nsid w:val="64851CB7"/>
    <w:multiLevelType w:val="hybridMultilevel"/>
    <w:tmpl w:val="9A088AF8"/>
    <w:lvl w:ilvl="0" w:tplc="A15AA2FA">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FF3B1C"/>
    <w:multiLevelType w:val="hybridMultilevel"/>
    <w:tmpl w:val="B7C69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67724C16"/>
    <w:multiLevelType w:val="hybridMultilevel"/>
    <w:tmpl w:val="8FD41AE4"/>
    <w:lvl w:ilvl="0" w:tplc="6D781440">
      <w:start w:val="1"/>
      <w:numFmt w:val="taiwaneseCountingThousand"/>
      <w:suff w:val="nothing"/>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9642DE"/>
    <w:multiLevelType w:val="singleLevel"/>
    <w:tmpl w:val="E4C8556A"/>
    <w:lvl w:ilvl="0">
      <w:start w:val="1"/>
      <w:numFmt w:val="decimal"/>
      <w:lvlText w:val="%1."/>
      <w:lvlJc w:val="left"/>
      <w:pPr>
        <w:tabs>
          <w:tab w:val="num" w:pos="1295"/>
        </w:tabs>
        <w:ind w:left="1295" w:hanging="210"/>
      </w:pPr>
      <w:rPr>
        <w:rFonts w:hint="eastAsia"/>
      </w:rPr>
    </w:lvl>
  </w:abstractNum>
  <w:abstractNum w:abstractNumId="30" w15:restartNumberingAfterBreak="0">
    <w:nsid w:val="6C62358A"/>
    <w:multiLevelType w:val="hybridMultilevel"/>
    <w:tmpl w:val="245AD5C0"/>
    <w:lvl w:ilvl="0" w:tplc="A448DC30">
      <w:start w:val="1"/>
      <w:numFmt w:val="upperLetter"/>
      <w:lvlText w:val="%1."/>
      <w:lvlJc w:val="left"/>
      <w:pPr>
        <w:tabs>
          <w:tab w:val="num" w:pos="1260"/>
        </w:tabs>
        <w:ind w:left="1260" w:hanging="360"/>
      </w:pPr>
      <w:rPr>
        <w:rFonts w:hint="eastAsia"/>
      </w:rPr>
    </w:lvl>
    <w:lvl w:ilvl="1" w:tplc="CD3ADF1E">
      <w:start w:val="1"/>
      <w:numFmt w:val="taiwaneseCountingThousand"/>
      <w:lvlText w:val="例%2、"/>
      <w:lvlJc w:val="left"/>
      <w:pPr>
        <w:tabs>
          <w:tab w:val="num" w:pos="2100"/>
        </w:tabs>
        <w:ind w:left="2100" w:hanging="720"/>
      </w:pPr>
      <w:rPr>
        <w:rFonts w:hint="eastAsia"/>
      </w:r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1" w15:restartNumberingAfterBreak="0">
    <w:nsid w:val="6E493AB9"/>
    <w:multiLevelType w:val="singleLevel"/>
    <w:tmpl w:val="90E29A9E"/>
    <w:lvl w:ilvl="0">
      <w:start w:val="1"/>
      <w:numFmt w:val="decimal"/>
      <w:lvlText w:val="%1."/>
      <w:lvlJc w:val="left"/>
      <w:pPr>
        <w:tabs>
          <w:tab w:val="num" w:pos="180"/>
        </w:tabs>
        <w:ind w:left="180" w:hanging="180"/>
      </w:pPr>
      <w:rPr>
        <w:rFonts w:hint="eastAsia"/>
      </w:rPr>
    </w:lvl>
  </w:abstractNum>
  <w:abstractNum w:abstractNumId="32" w15:restartNumberingAfterBreak="0">
    <w:nsid w:val="6E5F6F87"/>
    <w:multiLevelType w:val="hybridMultilevel"/>
    <w:tmpl w:val="C4241D76"/>
    <w:lvl w:ilvl="0" w:tplc="9322F31A">
      <w:start w:val="1"/>
      <w:numFmt w:val="bullet"/>
      <w:lvlText w:val=""/>
      <w:lvlJc w:val="left"/>
      <w:pPr>
        <w:tabs>
          <w:tab w:val="num" w:pos="720"/>
        </w:tabs>
        <w:ind w:left="720" w:hanging="360"/>
      </w:pPr>
      <w:rPr>
        <w:rFonts w:ascii="Wingdings" w:hAnsi="Wingdings" w:hint="default"/>
      </w:rPr>
    </w:lvl>
    <w:lvl w:ilvl="1" w:tplc="EBF6BAC6" w:tentative="1">
      <w:start w:val="1"/>
      <w:numFmt w:val="bullet"/>
      <w:lvlText w:val=""/>
      <w:lvlJc w:val="left"/>
      <w:pPr>
        <w:tabs>
          <w:tab w:val="num" w:pos="1440"/>
        </w:tabs>
        <w:ind w:left="1440" w:hanging="360"/>
      </w:pPr>
      <w:rPr>
        <w:rFonts w:ascii="Wingdings" w:hAnsi="Wingdings" w:hint="default"/>
      </w:rPr>
    </w:lvl>
    <w:lvl w:ilvl="2" w:tplc="DA08F982" w:tentative="1">
      <w:start w:val="1"/>
      <w:numFmt w:val="bullet"/>
      <w:lvlText w:val=""/>
      <w:lvlJc w:val="left"/>
      <w:pPr>
        <w:tabs>
          <w:tab w:val="num" w:pos="2160"/>
        </w:tabs>
        <w:ind w:left="2160" w:hanging="360"/>
      </w:pPr>
      <w:rPr>
        <w:rFonts w:ascii="Wingdings" w:hAnsi="Wingdings" w:hint="default"/>
      </w:rPr>
    </w:lvl>
    <w:lvl w:ilvl="3" w:tplc="9120E42A" w:tentative="1">
      <w:start w:val="1"/>
      <w:numFmt w:val="bullet"/>
      <w:lvlText w:val=""/>
      <w:lvlJc w:val="left"/>
      <w:pPr>
        <w:tabs>
          <w:tab w:val="num" w:pos="2880"/>
        </w:tabs>
        <w:ind w:left="2880" w:hanging="360"/>
      </w:pPr>
      <w:rPr>
        <w:rFonts w:ascii="Wingdings" w:hAnsi="Wingdings" w:hint="default"/>
      </w:rPr>
    </w:lvl>
    <w:lvl w:ilvl="4" w:tplc="A64A0CDA" w:tentative="1">
      <w:start w:val="1"/>
      <w:numFmt w:val="bullet"/>
      <w:lvlText w:val=""/>
      <w:lvlJc w:val="left"/>
      <w:pPr>
        <w:tabs>
          <w:tab w:val="num" w:pos="3600"/>
        </w:tabs>
        <w:ind w:left="3600" w:hanging="360"/>
      </w:pPr>
      <w:rPr>
        <w:rFonts w:ascii="Wingdings" w:hAnsi="Wingdings" w:hint="default"/>
      </w:rPr>
    </w:lvl>
    <w:lvl w:ilvl="5" w:tplc="6AAA8EB8" w:tentative="1">
      <w:start w:val="1"/>
      <w:numFmt w:val="bullet"/>
      <w:lvlText w:val=""/>
      <w:lvlJc w:val="left"/>
      <w:pPr>
        <w:tabs>
          <w:tab w:val="num" w:pos="4320"/>
        </w:tabs>
        <w:ind w:left="4320" w:hanging="360"/>
      </w:pPr>
      <w:rPr>
        <w:rFonts w:ascii="Wingdings" w:hAnsi="Wingdings" w:hint="default"/>
      </w:rPr>
    </w:lvl>
    <w:lvl w:ilvl="6" w:tplc="C2385D44" w:tentative="1">
      <w:start w:val="1"/>
      <w:numFmt w:val="bullet"/>
      <w:lvlText w:val=""/>
      <w:lvlJc w:val="left"/>
      <w:pPr>
        <w:tabs>
          <w:tab w:val="num" w:pos="5040"/>
        </w:tabs>
        <w:ind w:left="5040" w:hanging="360"/>
      </w:pPr>
      <w:rPr>
        <w:rFonts w:ascii="Wingdings" w:hAnsi="Wingdings" w:hint="default"/>
      </w:rPr>
    </w:lvl>
    <w:lvl w:ilvl="7" w:tplc="8646BAEC" w:tentative="1">
      <w:start w:val="1"/>
      <w:numFmt w:val="bullet"/>
      <w:lvlText w:val=""/>
      <w:lvlJc w:val="left"/>
      <w:pPr>
        <w:tabs>
          <w:tab w:val="num" w:pos="5760"/>
        </w:tabs>
        <w:ind w:left="5760" w:hanging="360"/>
      </w:pPr>
      <w:rPr>
        <w:rFonts w:ascii="Wingdings" w:hAnsi="Wingdings" w:hint="default"/>
      </w:rPr>
    </w:lvl>
    <w:lvl w:ilvl="8" w:tplc="9210D3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236A86"/>
    <w:multiLevelType w:val="hybridMultilevel"/>
    <w:tmpl w:val="B73AA03C"/>
    <w:lvl w:ilvl="0" w:tplc="7D1C2260">
      <w:start w:val="1"/>
      <w:numFmt w:val="taiwaneseCountingThousand"/>
      <w:lvlText w:val="%1、"/>
      <w:lvlJc w:val="left"/>
      <w:pPr>
        <w:tabs>
          <w:tab w:val="num" w:pos="390"/>
        </w:tabs>
        <w:ind w:left="390" w:hanging="390"/>
      </w:pPr>
      <w:rPr>
        <w:rFonts w:hint="eastAsia"/>
        <w:sz w:val="20"/>
      </w:rPr>
    </w:lvl>
    <w:lvl w:ilvl="1" w:tplc="BE2C37C4">
      <w:start w:val="1"/>
      <w:numFmt w:val="decimal"/>
      <w:lvlText w:val="%2."/>
      <w:lvlJc w:val="left"/>
      <w:pPr>
        <w:tabs>
          <w:tab w:val="num" w:pos="840"/>
        </w:tabs>
        <w:ind w:left="840" w:hanging="360"/>
      </w:pPr>
      <w:rPr>
        <w:rFonts w:hint="eastAsia"/>
      </w:rPr>
    </w:lvl>
    <w:lvl w:ilvl="2" w:tplc="BD8ADE22">
      <w:start w:val="1"/>
      <w:numFmt w:val="upperLetter"/>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70E25B79"/>
    <w:multiLevelType w:val="hybridMultilevel"/>
    <w:tmpl w:val="80D2796A"/>
    <w:lvl w:ilvl="0" w:tplc="43E6301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5FF01F8"/>
    <w:multiLevelType w:val="hybridMultilevel"/>
    <w:tmpl w:val="8410B8C8"/>
    <w:lvl w:ilvl="0" w:tplc="F8F0CC8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88A16CE"/>
    <w:multiLevelType w:val="hybridMultilevel"/>
    <w:tmpl w:val="4894C596"/>
    <w:lvl w:ilvl="0" w:tplc="889AFDC4">
      <w:start w:val="1"/>
      <w:numFmt w:val="bullet"/>
      <w:lvlText w:val=""/>
      <w:lvlJc w:val="left"/>
      <w:pPr>
        <w:tabs>
          <w:tab w:val="num" w:pos="720"/>
        </w:tabs>
        <w:ind w:left="720" w:hanging="360"/>
      </w:pPr>
      <w:rPr>
        <w:rFonts w:ascii="Wingdings" w:hAnsi="Wingdings" w:hint="default"/>
      </w:rPr>
    </w:lvl>
    <w:lvl w:ilvl="1" w:tplc="D1C4099C" w:tentative="1">
      <w:start w:val="1"/>
      <w:numFmt w:val="bullet"/>
      <w:lvlText w:val=""/>
      <w:lvlJc w:val="left"/>
      <w:pPr>
        <w:tabs>
          <w:tab w:val="num" w:pos="1440"/>
        </w:tabs>
        <w:ind w:left="1440" w:hanging="360"/>
      </w:pPr>
      <w:rPr>
        <w:rFonts w:ascii="Wingdings" w:hAnsi="Wingdings" w:hint="default"/>
      </w:rPr>
    </w:lvl>
    <w:lvl w:ilvl="2" w:tplc="EFD2FFE2" w:tentative="1">
      <w:start w:val="1"/>
      <w:numFmt w:val="bullet"/>
      <w:lvlText w:val=""/>
      <w:lvlJc w:val="left"/>
      <w:pPr>
        <w:tabs>
          <w:tab w:val="num" w:pos="2160"/>
        </w:tabs>
        <w:ind w:left="2160" w:hanging="360"/>
      </w:pPr>
      <w:rPr>
        <w:rFonts w:ascii="Wingdings" w:hAnsi="Wingdings" w:hint="default"/>
      </w:rPr>
    </w:lvl>
    <w:lvl w:ilvl="3" w:tplc="2962DA62" w:tentative="1">
      <w:start w:val="1"/>
      <w:numFmt w:val="bullet"/>
      <w:lvlText w:val=""/>
      <w:lvlJc w:val="left"/>
      <w:pPr>
        <w:tabs>
          <w:tab w:val="num" w:pos="2880"/>
        </w:tabs>
        <w:ind w:left="2880" w:hanging="360"/>
      </w:pPr>
      <w:rPr>
        <w:rFonts w:ascii="Wingdings" w:hAnsi="Wingdings" w:hint="default"/>
      </w:rPr>
    </w:lvl>
    <w:lvl w:ilvl="4" w:tplc="6B3A3270" w:tentative="1">
      <w:start w:val="1"/>
      <w:numFmt w:val="bullet"/>
      <w:lvlText w:val=""/>
      <w:lvlJc w:val="left"/>
      <w:pPr>
        <w:tabs>
          <w:tab w:val="num" w:pos="3600"/>
        </w:tabs>
        <w:ind w:left="3600" w:hanging="360"/>
      </w:pPr>
      <w:rPr>
        <w:rFonts w:ascii="Wingdings" w:hAnsi="Wingdings" w:hint="default"/>
      </w:rPr>
    </w:lvl>
    <w:lvl w:ilvl="5" w:tplc="70A01262" w:tentative="1">
      <w:start w:val="1"/>
      <w:numFmt w:val="bullet"/>
      <w:lvlText w:val=""/>
      <w:lvlJc w:val="left"/>
      <w:pPr>
        <w:tabs>
          <w:tab w:val="num" w:pos="4320"/>
        </w:tabs>
        <w:ind w:left="4320" w:hanging="360"/>
      </w:pPr>
      <w:rPr>
        <w:rFonts w:ascii="Wingdings" w:hAnsi="Wingdings" w:hint="default"/>
      </w:rPr>
    </w:lvl>
    <w:lvl w:ilvl="6" w:tplc="760AD36E" w:tentative="1">
      <w:start w:val="1"/>
      <w:numFmt w:val="bullet"/>
      <w:lvlText w:val=""/>
      <w:lvlJc w:val="left"/>
      <w:pPr>
        <w:tabs>
          <w:tab w:val="num" w:pos="5040"/>
        </w:tabs>
        <w:ind w:left="5040" w:hanging="360"/>
      </w:pPr>
      <w:rPr>
        <w:rFonts w:ascii="Wingdings" w:hAnsi="Wingdings" w:hint="default"/>
      </w:rPr>
    </w:lvl>
    <w:lvl w:ilvl="7" w:tplc="BAB2DE60" w:tentative="1">
      <w:start w:val="1"/>
      <w:numFmt w:val="bullet"/>
      <w:lvlText w:val=""/>
      <w:lvlJc w:val="left"/>
      <w:pPr>
        <w:tabs>
          <w:tab w:val="num" w:pos="5760"/>
        </w:tabs>
        <w:ind w:left="5760" w:hanging="360"/>
      </w:pPr>
      <w:rPr>
        <w:rFonts w:ascii="Wingdings" w:hAnsi="Wingdings" w:hint="default"/>
      </w:rPr>
    </w:lvl>
    <w:lvl w:ilvl="8" w:tplc="9340A488"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numFmt w:val="bullet"/>
        <w:lvlText w:val=""/>
        <w:legacy w:legacy="1" w:legacySpace="0" w:legacyIndent="0"/>
        <w:lvlJc w:val="left"/>
        <w:rPr>
          <w:rFonts w:ascii="Monotype Sorts" w:hAnsi="Monotype Sorts" w:hint="default"/>
          <w:sz w:val="52"/>
        </w:rPr>
      </w:lvl>
    </w:lvlOverride>
  </w:num>
  <w:num w:numId="2">
    <w:abstractNumId w:val="15"/>
  </w:num>
  <w:num w:numId="3">
    <w:abstractNumId w:val="5"/>
  </w:num>
  <w:num w:numId="4">
    <w:abstractNumId w:val="20"/>
  </w:num>
  <w:num w:numId="5">
    <w:abstractNumId w:val="7"/>
  </w:num>
  <w:num w:numId="6">
    <w:abstractNumId w:val="8"/>
  </w:num>
  <w:num w:numId="7">
    <w:abstractNumId w:val="21"/>
  </w:num>
  <w:num w:numId="8">
    <w:abstractNumId w:val="34"/>
  </w:num>
  <w:num w:numId="9">
    <w:abstractNumId w:val="17"/>
  </w:num>
  <w:num w:numId="10">
    <w:abstractNumId w:val="14"/>
  </w:num>
  <w:num w:numId="11">
    <w:abstractNumId w:val="6"/>
  </w:num>
  <w:num w:numId="12">
    <w:abstractNumId w:val="12"/>
  </w:num>
  <w:num w:numId="13">
    <w:abstractNumId w:val="9"/>
  </w:num>
  <w:num w:numId="14">
    <w:abstractNumId w:val="29"/>
  </w:num>
  <w:num w:numId="15">
    <w:abstractNumId w:val="25"/>
  </w:num>
  <w:num w:numId="16">
    <w:abstractNumId w:val="2"/>
  </w:num>
  <w:num w:numId="17">
    <w:abstractNumId w:val="31"/>
  </w:num>
  <w:num w:numId="18">
    <w:abstractNumId w:val="19"/>
  </w:num>
  <w:num w:numId="19">
    <w:abstractNumId w:val="35"/>
  </w:num>
  <w:num w:numId="20">
    <w:abstractNumId w:val="33"/>
  </w:num>
  <w:num w:numId="21">
    <w:abstractNumId w:val="30"/>
  </w:num>
  <w:num w:numId="22">
    <w:abstractNumId w:val="13"/>
  </w:num>
  <w:num w:numId="23">
    <w:abstractNumId w:val="27"/>
  </w:num>
  <w:num w:numId="24">
    <w:abstractNumId w:val="24"/>
  </w:num>
  <w:num w:numId="25">
    <w:abstractNumId w:val="22"/>
  </w:num>
  <w:num w:numId="26">
    <w:abstractNumId w:val="4"/>
  </w:num>
  <w:num w:numId="27">
    <w:abstractNumId w:val="3"/>
  </w:num>
  <w:num w:numId="28">
    <w:abstractNumId w:val="26"/>
  </w:num>
  <w:num w:numId="29">
    <w:abstractNumId w:val="23"/>
  </w:num>
  <w:num w:numId="30">
    <w:abstractNumId w:val="11"/>
  </w:num>
  <w:num w:numId="31">
    <w:abstractNumId w:val="36"/>
  </w:num>
  <w:num w:numId="32">
    <w:abstractNumId w:val="10"/>
  </w:num>
  <w:num w:numId="33">
    <w:abstractNumId w:val="32"/>
  </w:num>
  <w:num w:numId="34">
    <w:abstractNumId w:val="16"/>
  </w:num>
  <w:num w:numId="35">
    <w:abstractNumId w:val="28"/>
  </w:num>
  <w:num w:numId="36">
    <w:abstractNumId w:val="18"/>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2C"/>
    <w:rsid w:val="0000509B"/>
    <w:rsid w:val="00005DDF"/>
    <w:rsid w:val="000103CB"/>
    <w:rsid w:val="00012AC0"/>
    <w:rsid w:val="00014978"/>
    <w:rsid w:val="00016C5E"/>
    <w:rsid w:val="000171C0"/>
    <w:rsid w:val="00017CC2"/>
    <w:rsid w:val="00023010"/>
    <w:rsid w:val="00024454"/>
    <w:rsid w:val="00024CEB"/>
    <w:rsid w:val="0002614C"/>
    <w:rsid w:val="00030E19"/>
    <w:rsid w:val="00031125"/>
    <w:rsid w:val="00033689"/>
    <w:rsid w:val="000361CA"/>
    <w:rsid w:val="00037838"/>
    <w:rsid w:val="000418E4"/>
    <w:rsid w:val="00042C8C"/>
    <w:rsid w:val="00045A06"/>
    <w:rsid w:val="000476F5"/>
    <w:rsid w:val="00050941"/>
    <w:rsid w:val="00052D94"/>
    <w:rsid w:val="0005377E"/>
    <w:rsid w:val="00056501"/>
    <w:rsid w:val="000573B5"/>
    <w:rsid w:val="00063E2B"/>
    <w:rsid w:val="00064B81"/>
    <w:rsid w:val="00065BB9"/>
    <w:rsid w:val="00067738"/>
    <w:rsid w:val="000705A3"/>
    <w:rsid w:val="00071EBE"/>
    <w:rsid w:val="0007450F"/>
    <w:rsid w:val="0007454A"/>
    <w:rsid w:val="0007517F"/>
    <w:rsid w:val="00077DE0"/>
    <w:rsid w:val="00080A79"/>
    <w:rsid w:val="000848E3"/>
    <w:rsid w:val="00084AFD"/>
    <w:rsid w:val="00085CBE"/>
    <w:rsid w:val="00087CEF"/>
    <w:rsid w:val="000900E2"/>
    <w:rsid w:val="00090441"/>
    <w:rsid w:val="0009138F"/>
    <w:rsid w:val="00095927"/>
    <w:rsid w:val="00097042"/>
    <w:rsid w:val="000A02B1"/>
    <w:rsid w:val="000A1118"/>
    <w:rsid w:val="000A159C"/>
    <w:rsid w:val="000A2589"/>
    <w:rsid w:val="000A2821"/>
    <w:rsid w:val="000A3378"/>
    <w:rsid w:val="000A6924"/>
    <w:rsid w:val="000A7200"/>
    <w:rsid w:val="000B2BE9"/>
    <w:rsid w:val="000B3D92"/>
    <w:rsid w:val="000B66AF"/>
    <w:rsid w:val="000B74B8"/>
    <w:rsid w:val="000C0C2F"/>
    <w:rsid w:val="000C1219"/>
    <w:rsid w:val="000C2B65"/>
    <w:rsid w:val="000C4087"/>
    <w:rsid w:val="000C4C4D"/>
    <w:rsid w:val="000C571B"/>
    <w:rsid w:val="000C5AF7"/>
    <w:rsid w:val="000D27F6"/>
    <w:rsid w:val="000D330E"/>
    <w:rsid w:val="000D3FF6"/>
    <w:rsid w:val="000D4514"/>
    <w:rsid w:val="000E0AE8"/>
    <w:rsid w:val="000E1B99"/>
    <w:rsid w:val="000E2070"/>
    <w:rsid w:val="000E45E3"/>
    <w:rsid w:val="000E5473"/>
    <w:rsid w:val="000F1683"/>
    <w:rsid w:val="000F490F"/>
    <w:rsid w:val="000F53A8"/>
    <w:rsid w:val="000F6BDB"/>
    <w:rsid w:val="000F7DFF"/>
    <w:rsid w:val="00100640"/>
    <w:rsid w:val="00106510"/>
    <w:rsid w:val="001145C4"/>
    <w:rsid w:val="00115EF7"/>
    <w:rsid w:val="00116784"/>
    <w:rsid w:val="001250CC"/>
    <w:rsid w:val="00125B57"/>
    <w:rsid w:val="00127C9A"/>
    <w:rsid w:val="0013001A"/>
    <w:rsid w:val="001315E7"/>
    <w:rsid w:val="00132B19"/>
    <w:rsid w:val="00133845"/>
    <w:rsid w:val="00143336"/>
    <w:rsid w:val="00143365"/>
    <w:rsid w:val="00144FAD"/>
    <w:rsid w:val="00145622"/>
    <w:rsid w:val="001470B5"/>
    <w:rsid w:val="001511B4"/>
    <w:rsid w:val="00152C92"/>
    <w:rsid w:val="00152F6D"/>
    <w:rsid w:val="00153EA5"/>
    <w:rsid w:val="00153F87"/>
    <w:rsid w:val="001544E0"/>
    <w:rsid w:val="0015456F"/>
    <w:rsid w:val="00157977"/>
    <w:rsid w:val="00166370"/>
    <w:rsid w:val="001678B8"/>
    <w:rsid w:val="001700EE"/>
    <w:rsid w:val="00173287"/>
    <w:rsid w:val="0017379C"/>
    <w:rsid w:val="001758F5"/>
    <w:rsid w:val="00177929"/>
    <w:rsid w:val="00177F87"/>
    <w:rsid w:val="00180A19"/>
    <w:rsid w:val="00181DC1"/>
    <w:rsid w:val="00182681"/>
    <w:rsid w:val="001862EC"/>
    <w:rsid w:val="00186A6F"/>
    <w:rsid w:val="0019084B"/>
    <w:rsid w:val="0019107F"/>
    <w:rsid w:val="00192DA0"/>
    <w:rsid w:val="00192F2B"/>
    <w:rsid w:val="001941BD"/>
    <w:rsid w:val="0019429B"/>
    <w:rsid w:val="00196FED"/>
    <w:rsid w:val="00197791"/>
    <w:rsid w:val="00197929"/>
    <w:rsid w:val="001A0EC0"/>
    <w:rsid w:val="001A2781"/>
    <w:rsid w:val="001A5DFF"/>
    <w:rsid w:val="001A6E05"/>
    <w:rsid w:val="001A7B62"/>
    <w:rsid w:val="001A7BFA"/>
    <w:rsid w:val="001B3AF8"/>
    <w:rsid w:val="001B5100"/>
    <w:rsid w:val="001B5432"/>
    <w:rsid w:val="001B5673"/>
    <w:rsid w:val="001B684B"/>
    <w:rsid w:val="001C1177"/>
    <w:rsid w:val="001C2CD5"/>
    <w:rsid w:val="001C3DDC"/>
    <w:rsid w:val="001C4A56"/>
    <w:rsid w:val="001C4BC8"/>
    <w:rsid w:val="001C4CE9"/>
    <w:rsid w:val="001C64DB"/>
    <w:rsid w:val="001D0F21"/>
    <w:rsid w:val="001D1017"/>
    <w:rsid w:val="001D1295"/>
    <w:rsid w:val="001D1C7E"/>
    <w:rsid w:val="001D212A"/>
    <w:rsid w:val="001D4860"/>
    <w:rsid w:val="001D5C56"/>
    <w:rsid w:val="001D615F"/>
    <w:rsid w:val="001D6DDD"/>
    <w:rsid w:val="001D7FAD"/>
    <w:rsid w:val="001E2A5F"/>
    <w:rsid w:val="001E2B71"/>
    <w:rsid w:val="001E6E86"/>
    <w:rsid w:val="001E7381"/>
    <w:rsid w:val="001F00DC"/>
    <w:rsid w:val="001F05B6"/>
    <w:rsid w:val="001F0D3E"/>
    <w:rsid w:val="001F3039"/>
    <w:rsid w:val="001F4BCE"/>
    <w:rsid w:val="001F5B30"/>
    <w:rsid w:val="001F66B2"/>
    <w:rsid w:val="001F79A2"/>
    <w:rsid w:val="00204F5E"/>
    <w:rsid w:val="002060D4"/>
    <w:rsid w:val="002067DF"/>
    <w:rsid w:val="00210C65"/>
    <w:rsid w:val="002176F7"/>
    <w:rsid w:val="00221D7C"/>
    <w:rsid w:val="00222149"/>
    <w:rsid w:val="002250AA"/>
    <w:rsid w:val="00232C20"/>
    <w:rsid w:val="00233B9A"/>
    <w:rsid w:val="00234C47"/>
    <w:rsid w:val="00236905"/>
    <w:rsid w:val="00237AFB"/>
    <w:rsid w:val="00240DCE"/>
    <w:rsid w:val="00242683"/>
    <w:rsid w:val="002434C0"/>
    <w:rsid w:val="00244DD5"/>
    <w:rsid w:val="00247427"/>
    <w:rsid w:val="00250E31"/>
    <w:rsid w:val="00250EB8"/>
    <w:rsid w:val="00252B76"/>
    <w:rsid w:val="00263136"/>
    <w:rsid w:val="00263CB7"/>
    <w:rsid w:val="00266B88"/>
    <w:rsid w:val="00266D46"/>
    <w:rsid w:val="00273649"/>
    <w:rsid w:val="00275FBC"/>
    <w:rsid w:val="00276AB1"/>
    <w:rsid w:val="002775CF"/>
    <w:rsid w:val="00277DF5"/>
    <w:rsid w:val="002807CD"/>
    <w:rsid w:val="002828A6"/>
    <w:rsid w:val="00282D91"/>
    <w:rsid w:val="002832AE"/>
    <w:rsid w:val="00284924"/>
    <w:rsid w:val="00284963"/>
    <w:rsid w:val="00285EEB"/>
    <w:rsid w:val="002869F4"/>
    <w:rsid w:val="00293837"/>
    <w:rsid w:val="002969AE"/>
    <w:rsid w:val="002A0F63"/>
    <w:rsid w:val="002A6C52"/>
    <w:rsid w:val="002A7CFA"/>
    <w:rsid w:val="002B1FEC"/>
    <w:rsid w:val="002B42F6"/>
    <w:rsid w:val="002C058E"/>
    <w:rsid w:val="002C08E0"/>
    <w:rsid w:val="002C0DAF"/>
    <w:rsid w:val="002C1496"/>
    <w:rsid w:val="002C17E2"/>
    <w:rsid w:val="002C19FE"/>
    <w:rsid w:val="002C1AB9"/>
    <w:rsid w:val="002C305F"/>
    <w:rsid w:val="002C4A1C"/>
    <w:rsid w:val="002C5F9A"/>
    <w:rsid w:val="002C73BA"/>
    <w:rsid w:val="002D31CC"/>
    <w:rsid w:val="002D3C6F"/>
    <w:rsid w:val="002E1176"/>
    <w:rsid w:val="002E1899"/>
    <w:rsid w:val="002E2FAE"/>
    <w:rsid w:val="002E5053"/>
    <w:rsid w:val="002E6B24"/>
    <w:rsid w:val="002E6C72"/>
    <w:rsid w:val="002E71EF"/>
    <w:rsid w:val="002F43AC"/>
    <w:rsid w:val="002F7E08"/>
    <w:rsid w:val="00305BE4"/>
    <w:rsid w:val="003068F1"/>
    <w:rsid w:val="00310A6E"/>
    <w:rsid w:val="00310B03"/>
    <w:rsid w:val="00311228"/>
    <w:rsid w:val="00312D08"/>
    <w:rsid w:val="003137FA"/>
    <w:rsid w:val="00313CEB"/>
    <w:rsid w:val="00317ED0"/>
    <w:rsid w:val="00320D3A"/>
    <w:rsid w:val="00323E5D"/>
    <w:rsid w:val="00324908"/>
    <w:rsid w:val="003253B0"/>
    <w:rsid w:val="00326C0E"/>
    <w:rsid w:val="00332145"/>
    <w:rsid w:val="00332748"/>
    <w:rsid w:val="00332E43"/>
    <w:rsid w:val="00332FF2"/>
    <w:rsid w:val="00333468"/>
    <w:rsid w:val="00336FEE"/>
    <w:rsid w:val="0034019E"/>
    <w:rsid w:val="00343A2F"/>
    <w:rsid w:val="00345738"/>
    <w:rsid w:val="00346FDF"/>
    <w:rsid w:val="00352AAF"/>
    <w:rsid w:val="00354DBD"/>
    <w:rsid w:val="003554B2"/>
    <w:rsid w:val="0035646C"/>
    <w:rsid w:val="003575C2"/>
    <w:rsid w:val="003575D8"/>
    <w:rsid w:val="003606D5"/>
    <w:rsid w:val="00361A4D"/>
    <w:rsid w:val="00364679"/>
    <w:rsid w:val="003657EB"/>
    <w:rsid w:val="00366611"/>
    <w:rsid w:val="00372C8B"/>
    <w:rsid w:val="00374C06"/>
    <w:rsid w:val="00376B7D"/>
    <w:rsid w:val="00376D0D"/>
    <w:rsid w:val="00377A11"/>
    <w:rsid w:val="00382755"/>
    <w:rsid w:val="003842B2"/>
    <w:rsid w:val="00385200"/>
    <w:rsid w:val="00385B44"/>
    <w:rsid w:val="00385F7A"/>
    <w:rsid w:val="0038756A"/>
    <w:rsid w:val="00390EAB"/>
    <w:rsid w:val="00392A2B"/>
    <w:rsid w:val="0039473D"/>
    <w:rsid w:val="003A3C12"/>
    <w:rsid w:val="003A4AA7"/>
    <w:rsid w:val="003B4B2D"/>
    <w:rsid w:val="003B540B"/>
    <w:rsid w:val="003B5458"/>
    <w:rsid w:val="003B7ECB"/>
    <w:rsid w:val="003C03A3"/>
    <w:rsid w:val="003C23D5"/>
    <w:rsid w:val="003C282E"/>
    <w:rsid w:val="003C41AF"/>
    <w:rsid w:val="003C5BC0"/>
    <w:rsid w:val="003D08B6"/>
    <w:rsid w:val="003D50C9"/>
    <w:rsid w:val="003D6EF0"/>
    <w:rsid w:val="003D7FDF"/>
    <w:rsid w:val="003E166A"/>
    <w:rsid w:val="003E1B0C"/>
    <w:rsid w:val="003E28BF"/>
    <w:rsid w:val="003E29A6"/>
    <w:rsid w:val="003E491F"/>
    <w:rsid w:val="003E50B2"/>
    <w:rsid w:val="003F1460"/>
    <w:rsid w:val="003F345E"/>
    <w:rsid w:val="003F443A"/>
    <w:rsid w:val="003F536E"/>
    <w:rsid w:val="003F6A57"/>
    <w:rsid w:val="00402819"/>
    <w:rsid w:val="00402EFB"/>
    <w:rsid w:val="004049DF"/>
    <w:rsid w:val="0040506A"/>
    <w:rsid w:val="00406904"/>
    <w:rsid w:val="00406D4A"/>
    <w:rsid w:val="00412B92"/>
    <w:rsid w:val="00413F8A"/>
    <w:rsid w:val="004142FC"/>
    <w:rsid w:val="0041780B"/>
    <w:rsid w:val="00423AC9"/>
    <w:rsid w:val="004260D4"/>
    <w:rsid w:val="00426556"/>
    <w:rsid w:val="00426FBF"/>
    <w:rsid w:val="00427B13"/>
    <w:rsid w:val="00427D9A"/>
    <w:rsid w:val="0043706B"/>
    <w:rsid w:val="0044011F"/>
    <w:rsid w:val="004441EA"/>
    <w:rsid w:val="0044565F"/>
    <w:rsid w:val="00445978"/>
    <w:rsid w:val="00452431"/>
    <w:rsid w:val="004544A6"/>
    <w:rsid w:val="00454AD7"/>
    <w:rsid w:val="00454BD6"/>
    <w:rsid w:val="00454D68"/>
    <w:rsid w:val="00454FB3"/>
    <w:rsid w:val="00454FC0"/>
    <w:rsid w:val="0045592E"/>
    <w:rsid w:val="00457BDE"/>
    <w:rsid w:val="00460440"/>
    <w:rsid w:val="0046239B"/>
    <w:rsid w:val="004644C9"/>
    <w:rsid w:val="00466C0C"/>
    <w:rsid w:val="00467796"/>
    <w:rsid w:val="004718A6"/>
    <w:rsid w:val="00471D81"/>
    <w:rsid w:val="0047348D"/>
    <w:rsid w:val="00474000"/>
    <w:rsid w:val="00475096"/>
    <w:rsid w:val="00483534"/>
    <w:rsid w:val="0048371F"/>
    <w:rsid w:val="00483DDD"/>
    <w:rsid w:val="00486D2A"/>
    <w:rsid w:val="00487C12"/>
    <w:rsid w:val="004920D5"/>
    <w:rsid w:val="00492DC6"/>
    <w:rsid w:val="00493CCE"/>
    <w:rsid w:val="00494DF6"/>
    <w:rsid w:val="00494FA2"/>
    <w:rsid w:val="00495273"/>
    <w:rsid w:val="004969E1"/>
    <w:rsid w:val="004A1BA3"/>
    <w:rsid w:val="004A1C24"/>
    <w:rsid w:val="004A3D91"/>
    <w:rsid w:val="004A5D53"/>
    <w:rsid w:val="004B224F"/>
    <w:rsid w:val="004B24CD"/>
    <w:rsid w:val="004B559E"/>
    <w:rsid w:val="004B596D"/>
    <w:rsid w:val="004C045A"/>
    <w:rsid w:val="004C1461"/>
    <w:rsid w:val="004C2B3C"/>
    <w:rsid w:val="004C32E9"/>
    <w:rsid w:val="004C62EA"/>
    <w:rsid w:val="004C77C6"/>
    <w:rsid w:val="004D24B8"/>
    <w:rsid w:val="004D35BA"/>
    <w:rsid w:val="004D55C9"/>
    <w:rsid w:val="004D6F67"/>
    <w:rsid w:val="004E140A"/>
    <w:rsid w:val="004E1B16"/>
    <w:rsid w:val="004E1F9F"/>
    <w:rsid w:val="004E23F2"/>
    <w:rsid w:val="004E2E7D"/>
    <w:rsid w:val="004E3015"/>
    <w:rsid w:val="004E3992"/>
    <w:rsid w:val="004E7759"/>
    <w:rsid w:val="004E7AAB"/>
    <w:rsid w:val="004F09DE"/>
    <w:rsid w:val="004F138E"/>
    <w:rsid w:val="004F38D6"/>
    <w:rsid w:val="004F3D69"/>
    <w:rsid w:val="004F4448"/>
    <w:rsid w:val="004F5AE7"/>
    <w:rsid w:val="004F6DC3"/>
    <w:rsid w:val="004F71E6"/>
    <w:rsid w:val="00503E34"/>
    <w:rsid w:val="00505758"/>
    <w:rsid w:val="00511365"/>
    <w:rsid w:val="00515086"/>
    <w:rsid w:val="0052033B"/>
    <w:rsid w:val="0052158A"/>
    <w:rsid w:val="00524EAD"/>
    <w:rsid w:val="00526F03"/>
    <w:rsid w:val="005327E8"/>
    <w:rsid w:val="00533FFD"/>
    <w:rsid w:val="00534746"/>
    <w:rsid w:val="00534898"/>
    <w:rsid w:val="0053553B"/>
    <w:rsid w:val="005407C7"/>
    <w:rsid w:val="00540D68"/>
    <w:rsid w:val="00541C6B"/>
    <w:rsid w:val="0054348D"/>
    <w:rsid w:val="00544836"/>
    <w:rsid w:val="00544EF9"/>
    <w:rsid w:val="00546A32"/>
    <w:rsid w:val="00547ACF"/>
    <w:rsid w:val="00556707"/>
    <w:rsid w:val="005629B1"/>
    <w:rsid w:val="005632FB"/>
    <w:rsid w:val="00563BC9"/>
    <w:rsid w:val="00564F0C"/>
    <w:rsid w:val="00566010"/>
    <w:rsid w:val="00566095"/>
    <w:rsid w:val="00566B4C"/>
    <w:rsid w:val="00567D8A"/>
    <w:rsid w:val="00572F4B"/>
    <w:rsid w:val="0057341E"/>
    <w:rsid w:val="005734AE"/>
    <w:rsid w:val="005735E9"/>
    <w:rsid w:val="00575630"/>
    <w:rsid w:val="0057705C"/>
    <w:rsid w:val="00577188"/>
    <w:rsid w:val="005774FF"/>
    <w:rsid w:val="00580A95"/>
    <w:rsid w:val="005860EA"/>
    <w:rsid w:val="0058730F"/>
    <w:rsid w:val="0059036B"/>
    <w:rsid w:val="0059143F"/>
    <w:rsid w:val="00592739"/>
    <w:rsid w:val="00592B40"/>
    <w:rsid w:val="00592C1E"/>
    <w:rsid w:val="005934C9"/>
    <w:rsid w:val="00593591"/>
    <w:rsid w:val="00594091"/>
    <w:rsid w:val="0059432E"/>
    <w:rsid w:val="00596682"/>
    <w:rsid w:val="00597143"/>
    <w:rsid w:val="005A2E7B"/>
    <w:rsid w:val="005A3C93"/>
    <w:rsid w:val="005A46AB"/>
    <w:rsid w:val="005A593C"/>
    <w:rsid w:val="005A6FC6"/>
    <w:rsid w:val="005A75EA"/>
    <w:rsid w:val="005B0C5F"/>
    <w:rsid w:val="005B19E2"/>
    <w:rsid w:val="005B22B6"/>
    <w:rsid w:val="005B4709"/>
    <w:rsid w:val="005B55BB"/>
    <w:rsid w:val="005B7032"/>
    <w:rsid w:val="005B7C42"/>
    <w:rsid w:val="005C2B79"/>
    <w:rsid w:val="005C3F03"/>
    <w:rsid w:val="005C6865"/>
    <w:rsid w:val="005C7434"/>
    <w:rsid w:val="005C75BC"/>
    <w:rsid w:val="005D0498"/>
    <w:rsid w:val="005D071A"/>
    <w:rsid w:val="005D19ED"/>
    <w:rsid w:val="005D2B32"/>
    <w:rsid w:val="005D720B"/>
    <w:rsid w:val="005E00BF"/>
    <w:rsid w:val="005E1C79"/>
    <w:rsid w:val="005E28A6"/>
    <w:rsid w:val="005E4599"/>
    <w:rsid w:val="005E57E6"/>
    <w:rsid w:val="005E7469"/>
    <w:rsid w:val="005E7D28"/>
    <w:rsid w:val="005F0E56"/>
    <w:rsid w:val="005F0EB4"/>
    <w:rsid w:val="005F4C05"/>
    <w:rsid w:val="00602407"/>
    <w:rsid w:val="00602ADE"/>
    <w:rsid w:val="00602E13"/>
    <w:rsid w:val="00603B84"/>
    <w:rsid w:val="00604115"/>
    <w:rsid w:val="006047C8"/>
    <w:rsid w:val="006048DE"/>
    <w:rsid w:val="00604AD3"/>
    <w:rsid w:val="006051BB"/>
    <w:rsid w:val="006104D7"/>
    <w:rsid w:val="00616140"/>
    <w:rsid w:val="00617286"/>
    <w:rsid w:val="00621547"/>
    <w:rsid w:val="00623A7D"/>
    <w:rsid w:val="006240FA"/>
    <w:rsid w:val="00625697"/>
    <w:rsid w:val="00625EF6"/>
    <w:rsid w:val="00634026"/>
    <w:rsid w:val="0063415D"/>
    <w:rsid w:val="006359CA"/>
    <w:rsid w:val="00635A2E"/>
    <w:rsid w:val="006420C7"/>
    <w:rsid w:val="00645270"/>
    <w:rsid w:val="006453E4"/>
    <w:rsid w:val="00650F06"/>
    <w:rsid w:val="00651351"/>
    <w:rsid w:val="006601EF"/>
    <w:rsid w:val="006613F7"/>
    <w:rsid w:val="0066277A"/>
    <w:rsid w:val="00662AEA"/>
    <w:rsid w:val="00664873"/>
    <w:rsid w:val="00665EED"/>
    <w:rsid w:val="00666D65"/>
    <w:rsid w:val="00667574"/>
    <w:rsid w:val="00672141"/>
    <w:rsid w:val="00675CDF"/>
    <w:rsid w:val="00676CD0"/>
    <w:rsid w:val="006801AA"/>
    <w:rsid w:val="00681B7F"/>
    <w:rsid w:val="00685ED6"/>
    <w:rsid w:val="00686D8B"/>
    <w:rsid w:val="00692E06"/>
    <w:rsid w:val="00693B11"/>
    <w:rsid w:val="006942E7"/>
    <w:rsid w:val="00695AF5"/>
    <w:rsid w:val="006969DD"/>
    <w:rsid w:val="006A0476"/>
    <w:rsid w:val="006A1810"/>
    <w:rsid w:val="006A2F6E"/>
    <w:rsid w:val="006A6B13"/>
    <w:rsid w:val="006A7CE2"/>
    <w:rsid w:val="006B21D7"/>
    <w:rsid w:val="006B4161"/>
    <w:rsid w:val="006B4360"/>
    <w:rsid w:val="006B4522"/>
    <w:rsid w:val="006B485D"/>
    <w:rsid w:val="006B51F7"/>
    <w:rsid w:val="006B562E"/>
    <w:rsid w:val="006B7026"/>
    <w:rsid w:val="006B7B70"/>
    <w:rsid w:val="006C0501"/>
    <w:rsid w:val="006C3F90"/>
    <w:rsid w:val="006C6AF1"/>
    <w:rsid w:val="006D0407"/>
    <w:rsid w:val="006D09E4"/>
    <w:rsid w:val="006D31E0"/>
    <w:rsid w:val="006E13F3"/>
    <w:rsid w:val="006E17F9"/>
    <w:rsid w:val="006E2EF6"/>
    <w:rsid w:val="006E33A8"/>
    <w:rsid w:val="006E63AA"/>
    <w:rsid w:val="006F0D6D"/>
    <w:rsid w:val="006F1AA1"/>
    <w:rsid w:val="006F2297"/>
    <w:rsid w:val="006F38BB"/>
    <w:rsid w:val="006F5A2A"/>
    <w:rsid w:val="007011D6"/>
    <w:rsid w:val="00703295"/>
    <w:rsid w:val="007113B7"/>
    <w:rsid w:val="00713534"/>
    <w:rsid w:val="00714C8A"/>
    <w:rsid w:val="0071522C"/>
    <w:rsid w:val="0071572A"/>
    <w:rsid w:val="007177C1"/>
    <w:rsid w:val="00720FCB"/>
    <w:rsid w:val="00722D77"/>
    <w:rsid w:val="00724163"/>
    <w:rsid w:val="00725C27"/>
    <w:rsid w:val="007270C9"/>
    <w:rsid w:val="00731F7C"/>
    <w:rsid w:val="00732A1E"/>
    <w:rsid w:val="00732C07"/>
    <w:rsid w:val="00733253"/>
    <w:rsid w:val="00735248"/>
    <w:rsid w:val="0073531A"/>
    <w:rsid w:val="00737C80"/>
    <w:rsid w:val="00742F24"/>
    <w:rsid w:val="0074358E"/>
    <w:rsid w:val="00743A64"/>
    <w:rsid w:val="00743F18"/>
    <w:rsid w:val="00744C14"/>
    <w:rsid w:val="00745CCD"/>
    <w:rsid w:val="00746CA2"/>
    <w:rsid w:val="00754355"/>
    <w:rsid w:val="00755E5E"/>
    <w:rsid w:val="0076359D"/>
    <w:rsid w:val="00765FE9"/>
    <w:rsid w:val="00766200"/>
    <w:rsid w:val="0077229F"/>
    <w:rsid w:val="007739DB"/>
    <w:rsid w:val="00777927"/>
    <w:rsid w:val="00784FC1"/>
    <w:rsid w:val="007859EF"/>
    <w:rsid w:val="00787E6D"/>
    <w:rsid w:val="00790633"/>
    <w:rsid w:val="0079120F"/>
    <w:rsid w:val="00791789"/>
    <w:rsid w:val="00791857"/>
    <w:rsid w:val="00792476"/>
    <w:rsid w:val="00794ED9"/>
    <w:rsid w:val="00797428"/>
    <w:rsid w:val="007A65DD"/>
    <w:rsid w:val="007A6C31"/>
    <w:rsid w:val="007A6ED9"/>
    <w:rsid w:val="007B0828"/>
    <w:rsid w:val="007B2016"/>
    <w:rsid w:val="007B2421"/>
    <w:rsid w:val="007B280B"/>
    <w:rsid w:val="007B30BF"/>
    <w:rsid w:val="007B4F2F"/>
    <w:rsid w:val="007B52A5"/>
    <w:rsid w:val="007B6C24"/>
    <w:rsid w:val="007C0B5F"/>
    <w:rsid w:val="007C259F"/>
    <w:rsid w:val="007C35DD"/>
    <w:rsid w:val="007C3E65"/>
    <w:rsid w:val="007C3FF7"/>
    <w:rsid w:val="007C6539"/>
    <w:rsid w:val="007C7521"/>
    <w:rsid w:val="007D6C4D"/>
    <w:rsid w:val="007D6E11"/>
    <w:rsid w:val="007D7543"/>
    <w:rsid w:val="007E0A5F"/>
    <w:rsid w:val="007E1A63"/>
    <w:rsid w:val="007E23AD"/>
    <w:rsid w:val="007E3259"/>
    <w:rsid w:val="007E37E1"/>
    <w:rsid w:val="007E543D"/>
    <w:rsid w:val="007E5840"/>
    <w:rsid w:val="007E755A"/>
    <w:rsid w:val="007F05E6"/>
    <w:rsid w:val="007F0A19"/>
    <w:rsid w:val="007F2892"/>
    <w:rsid w:val="007F28D6"/>
    <w:rsid w:val="007F4DD0"/>
    <w:rsid w:val="007F51ED"/>
    <w:rsid w:val="007F5410"/>
    <w:rsid w:val="007F7DDF"/>
    <w:rsid w:val="008022AA"/>
    <w:rsid w:val="00806EB3"/>
    <w:rsid w:val="008078FE"/>
    <w:rsid w:val="008107D2"/>
    <w:rsid w:val="00810F21"/>
    <w:rsid w:val="00811AD9"/>
    <w:rsid w:val="008138BF"/>
    <w:rsid w:val="00816887"/>
    <w:rsid w:val="00817C3A"/>
    <w:rsid w:val="008221CE"/>
    <w:rsid w:val="00824D80"/>
    <w:rsid w:val="008257FA"/>
    <w:rsid w:val="00825AAD"/>
    <w:rsid w:val="0082654A"/>
    <w:rsid w:val="00827048"/>
    <w:rsid w:val="008323F3"/>
    <w:rsid w:val="0083311E"/>
    <w:rsid w:val="00833CA7"/>
    <w:rsid w:val="00837C99"/>
    <w:rsid w:val="0084274D"/>
    <w:rsid w:val="00842CF0"/>
    <w:rsid w:val="008435BB"/>
    <w:rsid w:val="0084522B"/>
    <w:rsid w:val="00845AA1"/>
    <w:rsid w:val="0084687F"/>
    <w:rsid w:val="008476CE"/>
    <w:rsid w:val="00850AAE"/>
    <w:rsid w:val="00851BBB"/>
    <w:rsid w:val="0085230D"/>
    <w:rsid w:val="00853B1F"/>
    <w:rsid w:val="00855AE4"/>
    <w:rsid w:val="00856278"/>
    <w:rsid w:val="0085658F"/>
    <w:rsid w:val="008576E8"/>
    <w:rsid w:val="00857EC6"/>
    <w:rsid w:val="00863953"/>
    <w:rsid w:val="00864996"/>
    <w:rsid w:val="00865B15"/>
    <w:rsid w:val="00867284"/>
    <w:rsid w:val="00870337"/>
    <w:rsid w:val="00870542"/>
    <w:rsid w:val="00870D6A"/>
    <w:rsid w:val="00871A4B"/>
    <w:rsid w:val="0087370B"/>
    <w:rsid w:val="00880F6E"/>
    <w:rsid w:val="0088187F"/>
    <w:rsid w:val="00881CCC"/>
    <w:rsid w:val="00887F8E"/>
    <w:rsid w:val="0089247B"/>
    <w:rsid w:val="0089248C"/>
    <w:rsid w:val="0089415D"/>
    <w:rsid w:val="00894ABA"/>
    <w:rsid w:val="00895EFC"/>
    <w:rsid w:val="00896D55"/>
    <w:rsid w:val="008970A8"/>
    <w:rsid w:val="00897B29"/>
    <w:rsid w:val="008A12B8"/>
    <w:rsid w:val="008A1C3F"/>
    <w:rsid w:val="008A4C5A"/>
    <w:rsid w:val="008A5364"/>
    <w:rsid w:val="008B1822"/>
    <w:rsid w:val="008B46A3"/>
    <w:rsid w:val="008C0DDF"/>
    <w:rsid w:val="008C2EDD"/>
    <w:rsid w:val="008C3329"/>
    <w:rsid w:val="008C557D"/>
    <w:rsid w:val="008D1A60"/>
    <w:rsid w:val="008D3594"/>
    <w:rsid w:val="008D61A2"/>
    <w:rsid w:val="008D6C31"/>
    <w:rsid w:val="008D746F"/>
    <w:rsid w:val="008D77BC"/>
    <w:rsid w:val="008E3031"/>
    <w:rsid w:val="008E30B2"/>
    <w:rsid w:val="008E384F"/>
    <w:rsid w:val="008E3BE7"/>
    <w:rsid w:val="008E6B64"/>
    <w:rsid w:val="008F1629"/>
    <w:rsid w:val="008F3B2B"/>
    <w:rsid w:val="008F5E94"/>
    <w:rsid w:val="008F6179"/>
    <w:rsid w:val="009007B2"/>
    <w:rsid w:val="0090502C"/>
    <w:rsid w:val="00907D8E"/>
    <w:rsid w:val="00907FE9"/>
    <w:rsid w:val="00907FEE"/>
    <w:rsid w:val="0091037B"/>
    <w:rsid w:val="00911527"/>
    <w:rsid w:val="00912494"/>
    <w:rsid w:val="0091397E"/>
    <w:rsid w:val="00913FEF"/>
    <w:rsid w:val="0091447A"/>
    <w:rsid w:val="00915540"/>
    <w:rsid w:val="0091591A"/>
    <w:rsid w:val="00915EA3"/>
    <w:rsid w:val="00922DB7"/>
    <w:rsid w:val="00927274"/>
    <w:rsid w:val="00927FC3"/>
    <w:rsid w:val="009324B0"/>
    <w:rsid w:val="0093332E"/>
    <w:rsid w:val="0093463A"/>
    <w:rsid w:val="00935789"/>
    <w:rsid w:val="00937AF7"/>
    <w:rsid w:val="00940B2C"/>
    <w:rsid w:val="00942CB0"/>
    <w:rsid w:val="009437A9"/>
    <w:rsid w:val="00944399"/>
    <w:rsid w:val="0094559A"/>
    <w:rsid w:val="009472D3"/>
    <w:rsid w:val="00950F06"/>
    <w:rsid w:val="00951AED"/>
    <w:rsid w:val="00951BD7"/>
    <w:rsid w:val="00952194"/>
    <w:rsid w:val="009545B4"/>
    <w:rsid w:val="00954ED7"/>
    <w:rsid w:val="0096130E"/>
    <w:rsid w:val="00963A4C"/>
    <w:rsid w:val="0097119D"/>
    <w:rsid w:val="0097481E"/>
    <w:rsid w:val="009836FF"/>
    <w:rsid w:val="00983E2E"/>
    <w:rsid w:val="0098593A"/>
    <w:rsid w:val="009866FF"/>
    <w:rsid w:val="009868CE"/>
    <w:rsid w:val="00990600"/>
    <w:rsid w:val="00990C52"/>
    <w:rsid w:val="009912E3"/>
    <w:rsid w:val="009942EA"/>
    <w:rsid w:val="00994929"/>
    <w:rsid w:val="0099614C"/>
    <w:rsid w:val="00996F50"/>
    <w:rsid w:val="0099730A"/>
    <w:rsid w:val="009A1D29"/>
    <w:rsid w:val="009A25B1"/>
    <w:rsid w:val="009A3F15"/>
    <w:rsid w:val="009A4F1C"/>
    <w:rsid w:val="009A5F50"/>
    <w:rsid w:val="009B22F1"/>
    <w:rsid w:val="009B414A"/>
    <w:rsid w:val="009B57E7"/>
    <w:rsid w:val="009B5CC6"/>
    <w:rsid w:val="009B6BBA"/>
    <w:rsid w:val="009B6E44"/>
    <w:rsid w:val="009B7280"/>
    <w:rsid w:val="009B7509"/>
    <w:rsid w:val="009C25A7"/>
    <w:rsid w:val="009C264E"/>
    <w:rsid w:val="009C26CC"/>
    <w:rsid w:val="009C4ECD"/>
    <w:rsid w:val="009C4FDC"/>
    <w:rsid w:val="009C764C"/>
    <w:rsid w:val="009D0A54"/>
    <w:rsid w:val="009D0E68"/>
    <w:rsid w:val="009D134F"/>
    <w:rsid w:val="009D39A2"/>
    <w:rsid w:val="009D620D"/>
    <w:rsid w:val="009D6D7F"/>
    <w:rsid w:val="009D7FF5"/>
    <w:rsid w:val="009E04B8"/>
    <w:rsid w:val="009E4589"/>
    <w:rsid w:val="009E56C5"/>
    <w:rsid w:val="009E68ED"/>
    <w:rsid w:val="009E732A"/>
    <w:rsid w:val="009E7C56"/>
    <w:rsid w:val="009F2B3A"/>
    <w:rsid w:val="009F37C7"/>
    <w:rsid w:val="009F44A8"/>
    <w:rsid w:val="009F458E"/>
    <w:rsid w:val="009F4D0A"/>
    <w:rsid w:val="00A009B8"/>
    <w:rsid w:val="00A03D60"/>
    <w:rsid w:val="00A04EB7"/>
    <w:rsid w:val="00A05287"/>
    <w:rsid w:val="00A058A2"/>
    <w:rsid w:val="00A070FD"/>
    <w:rsid w:val="00A07120"/>
    <w:rsid w:val="00A10B02"/>
    <w:rsid w:val="00A10BEF"/>
    <w:rsid w:val="00A1352D"/>
    <w:rsid w:val="00A13E17"/>
    <w:rsid w:val="00A144F1"/>
    <w:rsid w:val="00A15F93"/>
    <w:rsid w:val="00A16AAC"/>
    <w:rsid w:val="00A2056D"/>
    <w:rsid w:val="00A208A0"/>
    <w:rsid w:val="00A216BF"/>
    <w:rsid w:val="00A23DC9"/>
    <w:rsid w:val="00A25487"/>
    <w:rsid w:val="00A259A8"/>
    <w:rsid w:val="00A277D3"/>
    <w:rsid w:val="00A30A09"/>
    <w:rsid w:val="00A32714"/>
    <w:rsid w:val="00A32A34"/>
    <w:rsid w:val="00A36053"/>
    <w:rsid w:val="00A372D9"/>
    <w:rsid w:val="00A4021C"/>
    <w:rsid w:val="00A41EAF"/>
    <w:rsid w:val="00A42DD6"/>
    <w:rsid w:val="00A43354"/>
    <w:rsid w:val="00A433A0"/>
    <w:rsid w:val="00A43F38"/>
    <w:rsid w:val="00A47625"/>
    <w:rsid w:val="00A5144C"/>
    <w:rsid w:val="00A52526"/>
    <w:rsid w:val="00A529CF"/>
    <w:rsid w:val="00A562CD"/>
    <w:rsid w:val="00A57E7C"/>
    <w:rsid w:val="00A604DD"/>
    <w:rsid w:val="00A61484"/>
    <w:rsid w:val="00A61F35"/>
    <w:rsid w:val="00A62F6A"/>
    <w:rsid w:val="00A6366C"/>
    <w:rsid w:val="00A6689D"/>
    <w:rsid w:val="00A70183"/>
    <w:rsid w:val="00A71B4A"/>
    <w:rsid w:val="00A72519"/>
    <w:rsid w:val="00A74145"/>
    <w:rsid w:val="00A764EB"/>
    <w:rsid w:val="00A76D09"/>
    <w:rsid w:val="00A7721B"/>
    <w:rsid w:val="00A80C3F"/>
    <w:rsid w:val="00A81265"/>
    <w:rsid w:val="00A8187D"/>
    <w:rsid w:val="00A82B1C"/>
    <w:rsid w:val="00A8538D"/>
    <w:rsid w:val="00A86128"/>
    <w:rsid w:val="00A86319"/>
    <w:rsid w:val="00A93745"/>
    <w:rsid w:val="00A941A9"/>
    <w:rsid w:val="00A95724"/>
    <w:rsid w:val="00A95A39"/>
    <w:rsid w:val="00A97338"/>
    <w:rsid w:val="00AA3DC2"/>
    <w:rsid w:val="00AA58AE"/>
    <w:rsid w:val="00AA64AD"/>
    <w:rsid w:val="00AB1275"/>
    <w:rsid w:val="00AB63E1"/>
    <w:rsid w:val="00AC1133"/>
    <w:rsid w:val="00AC165A"/>
    <w:rsid w:val="00AC28F5"/>
    <w:rsid w:val="00AC3C97"/>
    <w:rsid w:val="00AC5529"/>
    <w:rsid w:val="00AC61A6"/>
    <w:rsid w:val="00AC7408"/>
    <w:rsid w:val="00AC7F40"/>
    <w:rsid w:val="00AD0149"/>
    <w:rsid w:val="00AD08B2"/>
    <w:rsid w:val="00AD5A86"/>
    <w:rsid w:val="00AD5B80"/>
    <w:rsid w:val="00AD5CD4"/>
    <w:rsid w:val="00AD6528"/>
    <w:rsid w:val="00AD7C52"/>
    <w:rsid w:val="00AD7CB1"/>
    <w:rsid w:val="00AE384A"/>
    <w:rsid w:val="00AE5612"/>
    <w:rsid w:val="00AE56A6"/>
    <w:rsid w:val="00AF1F8A"/>
    <w:rsid w:val="00AF21AA"/>
    <w:rsid w:val="00AF5AEF"/>
    <w:rsid w:val="00AF62E2"/>
    <w:rsid w:val="00AF6BEA"/>
    <w:rsid w:val="00B042FD"/>
    <w:rsid w:val="00B0438B"/>
    <w:rsid w:val="00B066AE"/>
    <w:rsid w:val="00B1053E"/>
    <w:rsid w:val="00B10AB4"/>
    <w:rsid w:val="00B136FB"/>
    <w:rsid w:val="00B13A92"/>
    <w:rsid w:val="00B15C80"/>
    <w:rsid w:val="00B16040"/>
    <w:rsid w:val="00B17544"/>
    <w:rsid w:val="00B178D6"/>
    <w:rsid w:val="00B20B22"/>
    <w:rsid w:val="00B21049"/>
    <w:rsid w:val="00B210C3"/>
    <w:rsid w:val="00B23CB4"/>
    <w:rsid w:val="00B25613"/>
    <w:rsid w:val="00B33059"/>
    <w:rsid w:val="00B34781"/>
    <w:rsid w:val="00B350B9"/>
    <w:rsid w:val="00B4165D"/>
    <w:rsid w:val="00B429C4"/>
    <w:rsid w:val="00B458CB"/>
    <w:rsid w:val="00B4672D"/>
    <w:rsid w:val="00B50583"/>
    <w:rsid w:val="00B50740"/>
    <w:rsid w:val="00B51D45"/>
    <w:rsid w:val="00B5205C"/>
    <w:rsid w:val="00B53479"/>
    <w:rsid w:val="00B567D0"/>
    <w:rsid w:val="00B57B66"/>
    <w:rsid w:val="00B607F2"/>
    <w:rsid w:val="00B70A53"/>
    <w:rsid w:val="00B70EC1"/>
    <w:rsid w:val="00B73524"/>
    <w:rsid w:val="00B76AEF"/>
    <w:rsid w:val="00B76EBC"/>
    <w:rsid w:val="00B808B6"/>
    <w:rsid w:val="00B8185D"/>
    <w:rsid w:val="00B87B9F"/>
    <w:rsid w:val="00B9101A"/>
    <w:rsid w:val="00B93435"/>
    <w:rsid w:val="00B936E3"/>
    <w:rsid w:val="00B93A17"/>
    <w:rsid w:val="00B93E50"/>
    <w:rsid w:val="00B97500"/>
    <w:rsid w:val="00BA0159"/>
    <w:rsid w:val="00BA2120"/>
    <w:rsid w:val="00BA26C3"/>
    <w:rsid w:val="00BA2F92"/>
    <w:rsid w:val="00BA3905"/>
    <w:rsid w:val="00BA3FC9"/>
    <w:rsid w:val="00BA55AC"/>
    <w:rsid w:val="00BA683E"/>
    <w:rsid w:val="00BA6E23"/>
    <w:rsid w:val="00BA6E2F"/>
    <w:rsid w:val="00BA74CD"/>
    <w:rsid w:val="00BB29C9"/>
    <w:rsid w:val="00BB31C6"/>
    <w:rsid w:val="00BB4432"/>
    <w:rsid w:val="00BB65D8"/>
    <w:rsid w:val="00BC1960"/>
    <w:rsid w:val="00BC5363"/>
    <w:rsid w:val="00BC7491"/>
    <w:rsid w:val="00BD32AD"/>
    <w:rsid w:val="00BD4449"/>
    <w:rsid w:val="00BD4788"/>
    <w:rsid w:val="00BD5721"/>
    <w:rsid w:val="00BD613D"/>
    <w:rsid w:val="00BE1192"/>
    <w:rsid w:val="00BE4BA5"/>
    <w:rsid w:val="00BE79C3"/>
    <w:rsid w:val="00BF00FA"/>
    <w:rsid w:val="00BF0965"/>
    <w:rsid w:val="00BF17E2"/>
    <w:rsid w:val="00BF303C"/>
    <w:rsid w:val="00BF385E"/>
    <w:rsid w:val="00BF5495"/>
    <w:rsid w:val="00BF5C4D"/>
    <w:rsid w:val="00BF7850"/>
    <w:rsid w:val="00BF7ABB"/>
    <w:rsid w:val="00C00AE9"/>
    <w:rsid w:val="00C00B9D"/>
    <w:rsid w:val="00C01448"/>
    <w:rsid w:val="00C016CA"/>
    <w:rsid w:val="00C03365"/>
    <w:rsid w:val="00C0505A"/>
    <w:rsid w:val="00C140C8"/>
    <w:rsid w:val="00C1621E"/>
    <w:rsid w:val="00C17279"/>
    <w:rsid w:val="00C179AC"/>
    <w:rsid w:val="00C17B44"/>
    <w:rsid w:val="00C20DB1"/>
    <w:rsid w:val="00C22A3C"/>
    <w:rsid w:val="00C345B7"/>
    <w:rsid w:val="00C34CDA"/>
    <w:rsid w:val="00C40A77"/>
    <w:rsid w:val="00C423C8"/>
    <w:rsid w:val="00C42AED"/>
    <w:rsid w:val="00C434CF"/>
    <w:rsid w:val="00C43A0F"/>
    <w:rsid w:val="00C4522F"/>
    <w:rsid w:val="00C46904"/>
    <w:rsid w:val="00C5034D"/>
    <w:rsid w:val="00C511B5"/>
    <w:rsid w:val="00C53FFF"/>
    <w:rsid w:val="00C561BB"/>
    <w:rsid w:val="00C562A6"/>
    <w:rsid w:val="00C56836"/>
    <w:rsid w:val="00C571D4"/>
    <w:rsid w:val="00C66273"/>
    <w:rsid w:val="00C7254D"/>
    <w:rsid w:val="00C733D2"/>
    <w:rsid w:val="00C74CAA"/>
    <w:rsid w:val="00C75044"/>
    <w:rsid w:val="00C750B0"/>
    <w:rsid w:val="00C75E39"/>
    <w:rsid w:val="00C77322"/>
    <w:rsid w:val="00C77A08"/>
    <w:rsid w:val="00C81F0D"/>
    <w:rsid w:val="00C81FF0"/>
    <w:rsid w:val="00C82155"/>
    <w:rsid w:val="00C832F3"/>
    <w:rsid w:val="00C83A7E"/>
    <w:rsid w:val="00C845AC"/>
    <w:rsid w:val="00C901C5"/>
    <w:rsid w:val="00C914AD"/>
    <w:rsid w:val="00C91953"/>
    <w:rsid w:val="00C97E3F"/>
    <w:rsid w:val="00CA07E5"/>
    <w:rsid w:val="00CA2513"/>
    <w:rsid w:val="00CA4E67"/>
    <w:rsid w:val="00CA6A38"/>
    <w:rsid w:val="00CA6D1A"/>
    <w:rsid w:val="00CA6E95"/>
    <w:rsid w:val="00CA71AA"/>
    <w:rsid w:val="00CA7D83"/>
    <w:rsid w:val="00CB0D29"/>
    <w:rsid w:val="00CB0D6D"/>
    <w:rsid w:val="00CB1D4E"/>
    <w:rsid w:val="00CB2B73"/>
    <w:rsid w:val="00CB7654"/>
    <w:rsid w:val="00CC02C7"/>
    <w:rsid w:val="00CC19F3"/>
    <w:rsid w:val="00CC1A30"/>
    <w:rsid w:val="00CC2FD1"/>
    <w:rsid w:val="00CC4D7F"/>
    <w:rsid w:val="00CC5A5D"/>
    <w:rsid w:val="00CC6683"/>
    <w:rsid w:val="00CC789F"/>
    <w:rsid w:val="00CD0470"/>
    <w:rsid w:val="00CD0C1A"/>
    <w:rsid w:val="00CD2000"/>
    <w:rsid w:val="00CD28BC"/>
    <w:rsid w:val="00CD3291"/>
    <w:rsid w:val="00CD4CA9"/>
    <w:rsid w:val="00CD587E"/>
    <w:rsid w:val="00CE0B9E"/>
    <w:rsid w:val="00CE0EB7"/>
    <w:rsid w:val="00CE2732"/>
    <w:rsid w:val="00CE2E1B"/>
    <w:rsid w:val="00CE5028"/>
    <w:rsid w:val="00CE69B2"/>
    <w:rsid w:val="00CF1370"/>
    <w:rsid w:val="00CF15E7"/>
    <w:rsid w:val="00CF4575"/>
    <w:rsid w:val="00D03F2F"/>
    <w:rsid w:val="00D0629F"/>
    <w:rsid w:val="00D139DF"/>
    <w:rsid w:val="00D152FA"/>
    <w:rsid w:val="00D15475"/>
    <w:rsid w:val="00D16FBF"/>
    <w:rsid w:val="00D17115"/>
    <w:rsid w:val="00D17963"/>
    <w:rsid w:val="00D20FBA"/>
    <w:rsid w:val="00D2209B"/>
    <w:rsid w:val="00D2520A"/>
    <w:rsid w:val="00D27067"/>
    <w:rsid w:val="00D30576"/>
    <w:rsid w:val="00D3107C"/>
    <w:rsid w:val="00D34F6E"/>
    <w:rsid w:val="00D3510D"/>
    <w:rsid w:val="00D400E6"/>
    <w:rsid w:val="00D4644F"/>
    <w:rsid w:val="00D51404"/>
    <w:rsid w:val="00D5255A"/>
    <w:rsid w:val="00D52DD7"/>
    <w:rsid w:val="00D53B40"/>
    <w:rsid w:val="00D552F6"/>
    <w:rsid w:val="00D568DE"/>
    <w:rsid w:val="00D56E57"/>
    <w:rsid w:val="00D573CA"/>
    <w:rsid w:val="00D5748F"/>
    <w:rsid w:val="00D62A71"/>
    <w:rsid w:val="00D63C94"/>
    <w:rsid w:val="00D63F7B"/>
    <w:rsid w:val="00D663F1"/>
    <w:rsid w:val="00D668A5"/>
    <w:rsid w:val="00D66D39"/>
    <w:rsid w:val="00D6780C"/>
    <w:rsid w:val="00D70AB3"/>
    <w:rsid w:val="00D71A8A"/>
    <w:rsid w:val="00D73116"/>
    <w:rsid w:val="00D7372F"/>
    <w:rsid w:val="00D755FA"/>
    <w:rsid w:val="00D76960"/>
    <w:rsid w:val="00D7768E"/>
    <w:rsid w:val="00D834D3"/>
    <w:rsid w:val="00D85600"/>
    <w:rsid w:val="00D939AD"/>
    <w:rsid w:val="00D95AB5"/>
    <w:rsid w:val="00D95E23"/>
    <w:rsid w:val="00D97B0D"/>
    <w:rsid w:val="00DA0D94"/>
    <w:rsid w:val="00DA3D25"/>
    <w:rsid w:val="00DA4C3A"/>
    <w:rsid w:val="00DA6256"/>
    <w:rsid w:val="00DA6920"/>
    <w:rsid w:val="00DA7CD0"/>
    <w:rsid w:val="00DB2391"/>
    <w:rsid w:val="00DB6D2A"/>
    <w:rsid w:val="00DC04C3"/>
    <w:rsid w:val="00DC2E6C"/>
    <w:rsid w:val="00DC2F2E"/>
    <w:rsid w:val="00DC30F8"/>
    <w:rsid w:val="00DC4725"/>
    <w:rsid w:val="00DC5148"/>
    <w:rsid w:val="00DC70D8"/>
    <w:rsid w:val="00DD1FFC"/>
    <w:rsid w:val="00DD24F7"/>
    <w:rsid w:val="00DD470C"/>
    <w:rsid w:val="00DE1191"/>
    <w:rsid w:val="00DE32A8"/>
    <w:rsid w:val="00DE51DA"/>
    <w:rsid w:val="00DE69F8"/>
    <w:rsid w:val="00DF15D9"/>
    <w:rsid w:val="00DF5D9A"/>
    <w:rsid w:val="00DF7087"/>
    <w:rsid w:val="00E002FA"/>
    <w:rsid w:val="00E024D8"/>
    <w:rsid w:val="00E050FB"/>
    <w:rsid w:val="00E10754"/>
    <w:rsid w:val="00E11D30"/>
    <w:rsid w:val="00E121FA"/>
    <w:rsid w:val="00E12DC8"/>
    <w:rsid w:val="00E13523"/>
    <w:rsid w:val="00E1569C"/>
    <w:rsid w:val="00E15FB8"/>
    <w:rsid w:val="00E17260"/>
    <w:rsid w:val="00E216CA"/>
    <w:rsid w:val="00E252A7"/>
    <w:rsid w:val="00E25F52"/>
    <w:rsid w:val="00E26103"/>
    <w:rsid w:val="00E26CC3"/>
    <w:rsid w:val="00E27E8D"/>
    <w:rsid w:val="00E311E7"/>
    <w:rsid w:val="00E32F98"/>
    <w:rsid w:val="00E3478E"/>
    <w:rsid w:val="00E35466"/>
    <w:rsid w:val="00E355A7"/>
    <w:rsid w:val="00E40D0B"/>
    <w:rsid w:val="00E41090"/>
    <w:rsid w:val="00E41ADF"/>
    <w:rsid w:val="00E434A9"/>
    <w:rsid w:val="00E44B6C"/>
    <w:rsid w:val="00E44D75"/>
    <w:rsid w:val="00E46AA7"/>
    <w:rsid w:val="00E5032D"/>
    <w:rsid w:val="00E669CA"/>
    <w:rsid w:val="00E70759"/>
    <w:rsid w:val="00E737A8"/>
    <w:rsid w:val="00E74CBC"/>
    <w:rsid w:val="00E768BB"/>
    <w:rsid w:val="00E8094F"/>
    <w:rsid w:val="00E80C4B"/>
    <w:rsid w:val="00E80D75"/>
    <w:rsid w:val="00E81349"/>
    <w:rsid w:val="00E85320"/>
    <w:rsid w:val="00E8667C"/>
    <w:rsid w:val="00E871A3"/>
    <w:rsid w:val="00E87B77"/>
    <w:rsid w:val="00E900DD"/>
    <w:rsid w:val="00E906E4"/>
    <w:rsid w:val="00E91B4E"/>
    <w:rsid w:val="00E931FB"/>
    <w:rsid w:val="00E96115"/>
    <w:rsid w:val="00EA12F4"/>
    <w:rsid w:val="00EA34E7"/>
    <w:rsid w:val="00EA627C"/>
    <w:rsid w:val="00EA75D4"/>
    <w:rsid w:val="00EB012C"/>
    <w:rsid w:val="00EB2FC9"/>
    <w:rsid w:val="00EB3B9D"/>
    <w:rsid w:val="00EB3C7A"/>
    <w:rsid w:val="00EB6D48"/>
    <w:rsid w:val="00EC211B"/>
    <w:rsid w:val="00EC227B"/>
    <w:rsid w:val="00EC4313"/>
    <w:rsid w:val="00EC5787"/>
    <w:rsid w:val="00EC5C9F"/>
    <w:rsid w:val="00EC62C6"/>
    <w:rsid w:val="00ED0F8C"/>
    <w:rsid w:val="00ED12C8"/>
    <w:rsid w:val="00ED1434"/>
    <w:rsid w:val="00ED14B4"/>
    <w:rsid w:val="00ED4AC0"/>
    <w:rsid w:val="00ED5028"/>
    <w:rsid w:val="00ED5687"/>
    <w:rsid w:val="00ED6C8F"/>
    <w:rsid w:val="00ED6DE7"/>
    <w:rsid w:val="00ED7329"/>
    <w:rsid w:val="00EE0C11"/>
    <w:rsid w:val="00EE52D1"/>
    <w:rsid w:val="00EE5336"/>
    <w:rsid w:val="00EE53E4"/>
    <w:rsid w:val="00EE5D2B"/>
    <w:rsid w:val="00EE7849"/>
    <w:rsid w:val="00EE7E1C"/>
    <w:rsid w:val="00EF1563"/>
    <w:rsid w:val="00EF1EC3"/>
    <w:rsid w:val="00EF2746"/>
    <w:rsid w:val="00EF6217"/>
    <w:rsid w:val="00F00DB4"/>
    <w:rsid w:val="00F014DA"/>
    <w:rsid w:val="00F04A81"/>
    <w:rsid w:val="00F04B9C"/>
    <w:rsid w:val="00F04CB5"/>
    <w:rsid w:val="00F1006F"/>
    <w:rsid w:val="00F1150D"/>
    <w:rsid w:val="00F11F90"/>
    <w:rsid w:val="00F143ED"/>
    <w:rsid w:val="00F20A9D"/>
    <w:rsid w:val="00F241DF"/>
    <w:rsid w:val="00F246DD"/>
    <w:rsid w:val="00F26166"/>
    <w:rsid w:val="00F3411A"/>
    <w:rsid w:val="00F34BE5"/>
    <w:rsid w:val="00F34F87"/>
    <w:rsid w:val="00F37928"/>
    <w:rsid w:val="00F41A4D"/>
    <w:rsid w:val="00F44D99"/>
    <w:rsid w:val="00F458A3"/>
    <w:rsid w:val="00F51A76"/>
    <w:rsid w:val="00F52698"/>
    <w:rsid w:val="00F55CD1"/>
    <w:rsid w:val="00F560E8"/>
    <w:rsid w:val="00F5725A"/>
    <w:rsid w:val="00F57F0E"/>
    <w:rsid w:val="00F60178"/>
    <w:rsid w:val="00F67858"/>
    <w:rsid w:val="00F70916"/>
    <w:rsid w:val="00F7211D"/>
    <w:rsid w:val="00F7287C"/>
    <w:rsid w:val="00F73BFC"/>
    <w:rsid w:val="00F74075"/>
    <w:rsid w:val="00F81B9D"/>
    <w:rsid w:val="00F82267"/>
    <w:rsid w:val="00F8317D"/>
    <w:rsid w:val="00F85A52"/>
    <w:rsid w:val="00F8624F"/>
    <w:rsid w:val="00F86623"/>
    <w:rsid w:val="00F87311"/>
    <w:rsid w:val="00F87ADA"/>
    <w:rsid w:val="00F909B4"/>
    <w:rsid w:val="00F90C12"/>
    <w:rsid w:val="00F94E0C"/>
    <w:rsid w:val="00F9667D"/>
    <w:rsid w:val="00FA02C0"/>
    <w:rsid w:val="00FA1DFD"/>
    <w:rsid w:val="00FA2C74"/>
    <w:rsid w:val="00FA5B1C"/>
    <w:rsid w:val="00FB0140"/>
    <w:rsid w:val="00FB23C5"/>
    <w:rsid w:val="00FB2F3A"/>
    <w:rsid w:val="00FB78AD"/>
    <w:rsid w:val="00FC2D4A"/>
    <w:rsid w:val="00FC3B21"/>
    <w:rsid w:val="00FC5047"/>
    <w:rsid w:val="00FC59E3"/>
    <w:rsid w:val="00FD1E9D"/>
    <w:rsid w:val="00FD799D"/>
    <w:rsid w:val="00FD79A8"/>
    <w:rsid w:val="00FD7E48"/>
    <w:rsid w:val="00FE09DA"/>
    <w:rsid w:val="00FE5E0C"/>
    <w:rsid w:val="00FE5F20"/>
    <w:rsid w:val="00FE614C"/>
    <w:rsid w:val="00FF0833"/>
    <w:rsid w:val="00FF1E62"/>
    <w:rsid w:val="00FF27A2"/>
    <w:rsid w:val="00FF5193"/>
    <w:rsid w:val="00FF636E"/>
    <w:rsid w:val="00FF64E2"/>
    <w:rsid w:val="00FF6BDA"/>
    <w:rsid w:val="00FF7E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7A98D6"/>
  <w15:docId w15:val="{915B745B-24E6-4A1F-AE62-750F96261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widowControl w:val="0"/>
      <w:tabs>
        <w:tab w:val="center" w:pos="4153"/>
        <w:tab w:val="right" w:pos="8306"/>
      </w:tabs>
      <w:adjustRightInd w:val="0"/>
      <w:spacing w:line="360" w:lineRule="atLeast"/>
      <w:textAlignment w:val="baseline"/>
    </w:pPr>
    <w:rPr>
      <w:rFonts w:eastAsia="細明體"/>
      <w:sz w:val="20"/>
      <w:szCs w:val="20"/>
    </w:rPr>
  </w:style>
  <w:style w:type="character" w:styleId="a5">
    <w:name w:val="page number"/>
    <w:basedOn w:val="a0"/>
  </w:style>
  <w:style w:type="paragraph" w:styleId="a6">
    <w:name w:val="Body Text"/>
    <w:basedOn w:val="a"/>
    <w:pPr>
      <w:widowControl w:val="0"/>
    </w:pPr>
    <w:rPr>
      <w:kern w:val="2"/>
      <w:sz w:val="28"/>
      <w:szCs w:val="20"/>
    </w:rPr>
  </w:style>
  <w:style w:type="paragraph" w:styleId="a7">
    <w:name w:val="header"/>
    <w:basedOn w:val="a"/>
    <w:pPr>
      <w:tabs>
        <w:tab w:val="center" w:pos="4153"/>
        <w:tab w:val="right" w:pos="8306"/>
      </w:tabs>
      <w:snapToGrid w:val="0"/>
    </w:pPr>
    <w:rPr>
      <w:sz w:val="20"/>
      <w:szCs w:val="20"/>
    </w:rPr>
  </w:style>
  <w:style w:type="character" w:styleId="a8">
    <w:name w:val="Hyperlink"/>
    <w:rPr>
      <w:color w:val="0000FF"/>
      <w:u w:val="single"/>
    </w:rPr>
  </w:style>
  <w:style w:type="character" w:styleId="a9">
    <w:name w:val="FollowedHyperlink"/>
    <w:rPr>
      <w:color w:val="800080"/>
      <w:u w:val="single"/>
    </w:rPr>
  </w:style>
  <w:style w:type="paragraph" w:customStyle="1" w:styleId="aa">
    <w:name w:val="公文(後續段落_副本)"/>
    <w:basedOn w:val="a"/>
    <w:pPr>
      <w:ind w:left="840"/>
      <w:textAlignment w:val="baseline"/>
    </w:pPr>
    <w:rPr>
      <w:rFonts w:eastAsia="標楷體"/>
      <w:noProof/>
      <w:szCs w:val="20"/>
      <w:lang w:bidi="he-IL"/>
    </w:rPr>
  </w:style>
  <w:style w:type="paragraph" w:styleId="ab">
    <w:name w:val="Balloon Text"/>
    <w:basedOn w:val="a"/>
    <w:semiHidden/>
    <w:rPr>
      <w:rFonts w:ascii="Arial" w:hAnsi="Arial"/>
      <w:sz w:val="18"/>
      <w:szCs w:val="18"/>
    </w:rPr>
  </w:style>
  <w:style w:type="paragraph" w:customStyle="1" w:styleId="ac">
    <w:name w:val="公文(後續段落_文件類型)"/>
    <w:basedOn w:val="a"/>
    <w:rPr>
      <w:rFonts w:ascii="新細明體"/>
      <w:noProof/>
      <w:sz w:val="20"/>
      <w:szCs w:val="20"/>
      <w:lang w:bidi="he-IL"/>
    </w:rPr>
  </w:style>
  <w:style w:type="table" w:styleId="ad">
    <w:name w:val="Table Grid"/>
    <w:aliases w:val="標準表格格線,表格格線2"/>
    <w:basedOn w:val="a1"/>
    <w:uiPriority w:val="59"/>
    <w:rsid w:val="00B87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一內"/>
    <w:basedOn w:val="a"/>
    <w:rsid w:val="00210C65"/>
    <w:pPr>
      <w:widowControl w:val="0"/>
      <w:adjustRightInd w:val="0"/>
      <w:spacing w:before="120" w:line="400" w:lineRule="atLeast"/>
      <w:ind w:firstLine="595"/>
      <w:jc w:val="both"/>
      <w:textAlignment w:val="baseline"/>
    </w:pPr>
    <w:rPr>
      <w:rFonts w:eastAsia="華康中楷體"/>
      <w:sz w:val="29"/>
      <w:szCs w:val="20"/>
    </w:rPr>
  </w:style>
  <w:style w:type="paragraph" w:customStyle="1" w:styleId="af">
    <w:name w:val="表"/>
    <w:basedOn w:val="-11"/>
    <w:link w:val="af0"/>
    <w:qFormat/>
    <w:rsid w:val="005E1C79"/>
    <w:pPr>
      <w:widowControl w:val="0"/>
      <w:snapToGrid w:val="0"/>
      <w:spacing w:before="60" w:after="60" w:line="288" w:lineRule="auto"/>
      <w:ind w:leftChars="0" w:left="0"/>
      <w:jc w:val="center"/>
    </w:pPr>
    <w:rPr>
      <w:rFonts w:ascii="Arial" w:eastAsia="華康中黑體" w:hAnsi="Arial" w:cs="Arial"/>
      <w:kern w:val="2"/>
      <w:sz w:val="26"/>
      <w:szCs w:val="20"/>
      <w:lang w:bidi="he-IL"/>
    </w:rPr>
  </w:style>
  <w:style w:type="character" w:customStyle="1" w:styleId="af0">
    <w:name w:val="表 字元"/>
    <w:link w:val="af"/>
    <w:rsid w:val="005E1C79"/>
    <w:rPr>
      <w:rFonts w:ascii="Arial" w:eastAsia="華康中黑體" w:hAnsi="Arial" w:cs="Arial"/>
      <w:kern w:val="2"/>
      <w:sz w:val="26"/>
      <w:lang w:bidi="he-IL"/>
    </w:rPr>
  </w:style>
  <w:style w:type="paragraph" w:customStyle="1" w:styleId="af1">
    <w:name w:val="圖"/>
    <w:basedOn w:val="-11"/>
    <w:link w:val="af2"/>
    <w:qFormat/>
    <w:rsid w:val="005E1C79"/>
    <w:pPr>
      <w:widowControl w:val="0"/>
      <w:snapToGrid w:val="0"/>
      <w:spacing w:before="40" w:after="40" w:line="288" w:lineRule="auto"/>
      <w:ind w:leftChars="0" w:left="0"/>
      <w:jc w:val="center"/>
    </w:pPr>
    <w:rPr>
      <w:rFonts w:ascii="Arial" w:eastAsia="華康中黑體" w:hAnsi="Arial" w:cs="Arial"/>
      <w:kern w:val="2"/>
      <w:sz w:val="26"/>
      <w:szCs w:val="20"/>
      <w:lang w:bidi="he-IL"/>
    </w:rPr>
  </w:style>
  <w:style w:type="character" w:customStyle="1" w:styleId="af2">
    <w:name w:val="圖 字元"/>
    <w:link w:val="af1"/>
    <w:rsid w:val="005E1C79"/>
    <w:rPr>
      <w:rFonts w:ascii="Arial" w:eastAsia="華康中黑體" w:hAnsi="Arial" w:cs="Arial"/>
      <w:kern w:val="2"/>
      <w:sz w:val="26"/>
      <w:lang w:bidi="he-IL"/>
    </w:rPr>
  </w:style>
  <w:style w:type="paragraph" w:customStyle="1" w:styleId="21">
    <w:name w:val="暗色格線 21"/>
    <w:uiPriority w:val="1"/>
    <w:qFormat/>
    <w:rsid w:val="005E1C79"/>
    <w:pPr>
      <w:widowControl w:val="0"/>
    </w:pPr>
    <w:rPr>
      <w:rFonts w:ascii="Calibri" w:hAnsi="Calibri"/>
      <w:kern w:val="2"/>
      <w:sz w:val="24"/>
      <w:szCs w:val="22"/>
    </w:rPr>
  </w:style>
  <w:style w:type="paragraph" w:customStyle="1" w:styleId="-11">
    <w:name w:val="彩色清單 - 輔色 11"/>
    <w:basedOn w:val="a"/>
    <w:link w:val="-1Char"/>
    <w:uiPriority w:val="34"/>
    <w:qFormat/>
    <w:rsid w:val="005E1C79"/>
    <w:pPr>
      <w:ind w:leftChars="200" w:left="480"/>
    </w:pPr>
    <w:rPr>
      <w:lang w:val="x-none" w:eastAsia="x-none"/>
    </w:rPr>
  </w:style>
  <w:style w:type="paragraph" w:styleId="af3">
    <w:name w:val="caption"/>
    <w:aliases w:val="表格編號"/>
    <w:basedOn w:val="a"/>
    <w:next w:val="a"/>
    <w:uiPriority w:val="35"/>
    <w:qFormat/>
    <w:rsid w:val="003554B2"/>
    <w:pPr>
      <w:widowControl w:val="0"/>
    </w:pPr>
    <w:rPr>
      <w:rFonts w:ascii="Calibri" w:hAnsi="Calibri"/>
      <w:kern w:val="2"/>
      <w:sz w:val="20"/>
      <w:szCs w:val="20"/>
    </w:rPr>
  </w:style>
  <w:style w:type="paragraph" w:customStyle="1" w:styleId="IOT">
    <w:name w:val="IOT_內文"/>
    <w:basedOn w:val="a"/>
    <w:link w:val="IOTChar"/>
    <w:autoRedefine/>
    <w:qFormat/>
    <w:rsid w:val="000A2589"/>
    <w:pPr>
      <w:widowControl w:val="0"/>
      <w:tabs>
        <w:tab w:val="right" w:leader="dot" w:pos="9070"/>
      </w:tabs>
      <w:snapToGrid w:val="0"/>
      <w:spacing w:beforeLines="50" w:before="180" w:afterLines="50" w:after="180" w:line="288" w:lineRule="auto"/>
      <w:ind w:firstLineChars="200" w:firstLine="520"/>
      <w:jc w:val="both"/>
    </w:pPr>
    <w:rPr>
      <w:rFonts w:eastAsia="標楷體"/>
      <w:sz w:val="26"/>
      <w:lang w:val="x-none" w:eastAsia="zh-HK"/>
    </w:rPr>
  </w:style>
  <w:style w:type="character" w:customStyle="1" w:styleId="IOTChar">
    <w:name w:val="IOT_內文 Char"/>
    <w:link w:val="IOT"/>
    <w:rsid w:val="000A2589"/>
    <w:rPr>
      <w:rFonts w:eastAsia="標楷體" w:cs="新細明體"/>
      <w:sz w:val="26"/>
      <w:szCs w:val="24"/>
      <w:lang w:eastAsia="zh-HK"/>
    </w:rPr>
  </w:style>
  <w:style w:type="paragraph" w:customStyle="1" w:styleId="af4">
    <w:name w:val="表格文字"/>
    <w:basedOn w:val="a"/>
    <w:link w:val="af5"/>
    <w:rsid w:val="00952194"/>
    <w:pPr>
      <w:widowControl w:val="0"/>
      <w:suppressAutoHyphens/>
      <w:autoSpaceDN w:val="0"/>
      <w:spacing w:line="320" w:lineRule="exact"/>
      <w:textAlignment w:val="baseline"/>
    </w:pPr>
    <w:rPr>
      <w:rFonts w:eastAsia="細明體"/>
      <w:sz w:val="22"/>
      <w:szCs w:val="22"/>
      <w:lang w:val="x-none" w:eastAsia="x-none"/>
    </w:rPr>
  </w:style>
  <w:style w:type="character" w:customStyle="1" w:styleId="af5">
    <w:name w:val="表格文字 字元"/>
    <w:link w:val="af4"/>
    <w:rsid w:val="00952194"/>
    <w:rPr>
      <w:rFonts w:eastAsia="細明體"/>
      <w:sz w:val="22"/>
      <w:szCs w:val="22"/>
    </w:rPr>
  </w:style>
  <w:style w:type="character" w:customStyle="1" w:styleId="-1Char">
    <w:name w:val="彩色清單 - 輔色 1 Char"/>
    <w:link w:val="-11"/>
    <w:uiPriority w:val="34"/>
    <w:rsid w:val="00D668A5"/>
    <w:rPr>
      <w:sz w:val="24"/>
      <w:szCs w:val="24"/>
    </w:rPr>
  </w:style>
  <w:style w:type="paragraph" w:customStyle="1" w:styleId="af6">
    <w:name w:val="期中表"/>
    <w:basedOn w:val="21"/>
    <w:link w:val="af7"/>
    <w:qFormat/>
    <w:rsid w:val="00D668A5"/>
    <w:pPr>
      <w:adjustRightInd w:val="0"/>
      <w:snapToGrid w:val="0"/>
      <w:spacing w:beforeLines="50" w:afterLines="50"/>
      <w:jc w:val="center"/>
    </w:pPr>
    <w:rPr>
      <w:rFonts w:ascii="微軟正黑體" w:eastAsia="微軟正黑體" w:hAnsi="微軟正黑體"/>
      <w:sz w:val="28"/>
      <w:szCs w:val="24"/>
      <w:lang w:val="x-none" w:eastAsia="x-none"/>
    </w:rPr>
  </w:style>
  <w:style w:type="character" w:customStyle="1" w:styleId="af7">
    <w:name w:val="期中表 字元"/>
    <w:link w:val="af6"/>
    <w:rsid w:val="00D668A5"/>
    <w:rPr>
      <w:rFonts w:ascii="微軟正黑體" w:eastAsia="微軟正黑體" w:hAnsi="微軟正黑體"/>
      <w:kern w:val="2"/>
      <w:sz w:val="28"/>
      <w:szCs w:val="24"/>
    </w:rPr>
  </w:style>
  <w:style w:type="paragraph" w:customStyle="1" w:styleId="af8">
    <w:name w:val="期中圖"/>
    <w:basedOn w:val="af4"/>
    <w:link w:val="af9"/>
    <w:qFormat/>
    <w:rsid w:val="00685ED6"/>
    <w:pPr>
      <w:tabs>
        <w:tab w:val="left" w:pos="8907"/>
      </w:tabs>
      <w:kinsoku w:val="0"/>
      <w:spacing w:beforeLines="50" w:afterLines="50" w:line="240" w:lineRule="auto"/>
      <w:jc w:val="center"/>
    </w:pPr>
    <w:rPr>
      <w:rFonts w:eastAsia="微軟正黑體"/>
      <w:sz w:val="28"/>
      <w:szCs w:val="28"/>
    </w:rPr>
  </w:style>
  <w:style w:type="character" w:customStyle="1" w:styleId="af9">
    <w:name w:val="期中圖 字元"/>
    <w:link w:val="af8"/>
    <w:rsid w:val="00685ED6"/>
    <w:rPr>
      <w:rFonts w:eastAsia="微軟正黑體"/>
      <w:sz w:val="28"/>
      <w:szCs w:val="28"/>
    </w:rPr>
  </w:style>
  <w:style w:type="paragraph" w:styleId="afa">
    <w:name w:val="Body Text Indent"/>
    <w:basedOn w:val="a6"/>
    <w:link w:val="afb"/>
    <w:rsid w:val="002807CD"/>
    <w:pPr>
      <w:suppressAutoHyphens/>
      <w:spacing w:line="360" w:lineRule="auto"/>
      <w:ind w:left="283"/>
    </w:pPr>
    <w:rPr>
      <w:rFonts w:ascii="標楷體" w:eastAsia="標楷體" w:hAnsi="標楷體"/>
      <w:kern w:val="1"/>
      <w:lang w:val="x-none" w:eastAsia="x-none"/>
    </w:rPr>
  </w:style>
  <w:style w:type="character" w:customStyle="1" w:styleId="afb">
    <w:name w:val="本文縮排 字元"/>
    <w:link w:val="afa"/>
    <w:rsid w:val="002807CD"/>
    <w:rPr>
      <w:rFonts w:ascii="標楷體" w:eastAsia="標楷體" w:hAnsi="標楷體"/>
      <w:kern w:val="1"/>
      <w:sz w:val="28"/>
    </w:rPr>
  </w:style>
  <w:style w:type="character" w:styleId="afc">
    <w:name w:val="annotation reference"/>
    <w:rsid w:val="00445978"/>
    <w:rPr>
      <w:sz w:val="18"/>
      <w:szCs w:val="18"/>
    </w:rPr>
  </w:style>
  <w:style w:type="paragraph" w:styleId="afd">
    <w:name w:val="annotation text"/>
    <w:basedOn w:val="a"/>
    <w:link w:val="afe"/>
    <w:rsid w:val="00445978"/>
    <w:rPr>
      <w:lang w:val="x-none" w:eastAsia="x-none"/>
    </w:rPr>
  </w:style>
  <w:style w:type="character" w:customStyle="1" w:styleId="afe">
    <w:name w:val="註解文字 字元"/>
    <w:link w:val="afd"/>
    <w:rsid w:val="00445978"/>
    <w:rPr>
      <w:sz w:val="24"/>
      <w:szCs w:val="24"/>
    </w:rPr>
  </w:style>
  <w:style w:type="paragraph" w:styleId="aff">
    <w:name w:val="annotation subject"/>
    <w:basedOn w:val="afd"/>
    <w:next w:val="afd"/>
    <w:link w:val="aff0"/>
    <w:rsid w:val="00445978"/>
    <w:rPr>
      <w:b/>
      <w:bCs/>
    </w:rPr>
  </w:style>
  <w:style w:type="character" w:customStyle="1" w:styleId="aff0">
    <w:name w:val="註解主旨 字元"/>
    <w:link w:val="aff"/>
    <w:rsid w:val="00445978"/>
    <w:rPr>
      <w:b/>
      <w:bCs/>
      <w:sz w:val="24"/>
      <w:szCs w:val="24"/>
    </w:rPr>
  </w:style>
  <w:style w:type="table" w:customStyle="1" w:styleId="4-41">
    <w:name w:val="格線表格 4 - 輔色 41"/>
    <w:basedOn w:val="a1"/>
    <w:uiPriority w:val="49"/>
    <w:rsid w:val="00143336"/>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110">
    <w:name w:val="彩色網底 - 輔色 11"/>
    <w:hidden/>
    <w:uiPriority w:val="99"/>
    <w:semiHidden/>
    <w:rsid w:val="00871A4B"/>
    <w:rPr>
      <w:sz w:val="24"/>
      <w:szCs w:val="24"/>
    </w:rPr>
  </w:style>
  <w:style w:type="character" w:customStyle="1" w:styleId="a4">
    <w:name w:val="頁尾 字元"/>
    <w:link w:val="a3"/>
    <w:uiPriority w:val="99"/>
    <w:rsid w:val="007B280B"/>
    <w:rPr>
      <w:rFonts w:eastAsia="細明體"/>
    </w:rPr>
  </w:style>
  <w:style w:type="paragraph" w:styleId="aff1">
    <w:name w:val="Revision"/>
    <w:hidden/>
    <w:uiPriority w:val="71"/>
    <w:semiHidden/>
    <w:rsid w:val="00B70A53"/>
    <w:rPr>
      <w:sz w:val="24"/>
      <w:szCs w:val="24"/>
    </w:rPr>
  </w:style>
  <w:style w:type="character" w:styleId="aff2">
    <w:name w:val="Unresolved Mention"/>
    <w:basedOn w:val="a0"/>
    <w:uiPriority w:val="99"/>
    <w:semiHidden/>
    <w:unhideWhenUsed/>
    <w:rsid w:val="00B9101A"/>
    <w:rPr>
      <w:color w:val="605E5C"/>
      <w:shd w:val="clear" w:color="auto" w:fill="E1DFDD"/>
    </w:rPr>
  </w:style>
  <w:style w:type="paragraph" w:styleId="aff3">
    <w:name w:val="List Paragraph"/>
    <w:aliases w:val="教育部說明文字,(1)(1)(1)(1)(1)(1)(1)(1),卑南壹"/>
    <w:basedOn w:val="a"/>
    <w:link w:val="aff4"/>
    <w:uiPriority w:val="34"/>
    <w:qFormat/>
    <w:rsid w:val="00D73116"/>
    <w:pPr>
      <w:widowControl w:val="0"/>
      <w:ind w:left="720"/>
      <w:contextualSpacing/>
    </w:pPr>
    <w:rPr>
      <w:rFonts w:asciiTheme="minorHAnsi" w:eastAsiaTheme="minorEastAsia" w:hAnsiTheme="minorHAnsi" w:cstheme="minorBidi"/>
      <w:kern w:val="2"/>
      <w:szCs w:val="22"/>
    </w:rPr>
  </w:style>
  <w:style w:type="character" w:customStyle="1" w:styleId="aff4">
    <w:name w:val="清單段落 字元"/>
    <w:aliases w:val="教育部說明文字 字元,(1)(1)(1)(1)(1)(1)(1)(1) 字元,卑南壹 字元"/>
    <w:basedOn w:val="a0"/>
    <w:link w:val="aff3"/>
    <w:uiPriority w:val="34"/>
    <w:qFormat/>
    <w:rsid w:val="00D73116"/>
    <w:rPr>
      <w:rFonts w:asciiTheme="minorHAnsi" w:eastAsiaTheme="minorEastAsia" w:hAnsiTheme="minorHAnsi" w:cstheme="minorBidi"/>
      <w:kern w:val="2"/>
      <w:sz w:val="24"/>
      <w:szCs w:val="22"/>
    </w:rPr>
  </w:style>
  <w:style w:type="paragraph" w:styleId="Web">
    <w:name w:val="Normal (Web)"/>
    <w:basedOn w:val="a"/>
    <w:uiPriority w:val="99"/>
    <w:semiHidden/>
    <w:unhideWhenUsed/>
    <w:rsid w:val="00D73116"/>
    <w:pPr>
      <w:spacing w:before="100" w:beforeAutospacing="1" w:after="142" w:line="288" w:lineRule="auto"/>
    </w:pPr>
    <w:rPr>
      <w:rFonts w:ascii="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83077">
      <w:bodyDiv w:val="1"/>
      <w:marLeft w:val="0"/>
      <w:marRight w:val="0"/>
      <w:marTop w:val="0"/>
      <w:marBottom w:val="0"/>
      <w:divBdr>
        <w:top w:val="none" w:sz="0" w:space="0" w:color="auto"/>
        <w:left w:val="none" w:sz="0" w:space="0" w:color="auto"/>
        <w:bottom w:val="none" w:sz="0" w:space="0" w:color="auto"/>
        <w:right w:val="none" w:sz="0" w:space="0" w:color="auto"/>
      </w:divBdr>
    </w:div>
    <w:div w:id="127666830">
      <w:bodyDiv w:val="1"/>
      <w:marLeft w:val="0"/>
      <w:marRight w:val="0"/>
      <w:marTop w:val="0"/>
      <w:marBottom w:val="0"/>
      <w:divBdr>
        <w:top w:val="none" w:sz="0" w:space="0" w:color="auto"/>
        <w:left w:val="none" w:sz="0" w:space="0" w:color="auto"/>
        <w:bottom w:val="none" w:sz="0" w:space="0" w:color="auto"/>
        <w:right w:val="none" w:sz="0" w:space="0" w:color="auto"/>
      </w:divBdr>
    </w:div>
    <w:div w:id="138041736">
      <w:bodyDiv w:val="1"/>
      <w:marLeft w:val="0"/>
      <w:marRight w:val="0"/>
      <w:marTop w:val="0"/>
      <w:marBottom w:val="0"/>
      <w:divBdr>
        <w:top w:val="none" w:sz="0" w:space="0" w:color="auto"/>
        <w:left w:val="none" w:sz="0" w:space="0" w:color="auto"/>
        <w:bottom w:val="none" w:sz="0" w:space="0" w:color="auto"/>
        <w:right w:val="none" w:sz="0" w:space="0" w:color="auto"/>
      </w:divBdr>
    </w:div>
    <w:div w:id="497573456">
      <w:bodyDiv w:val="1"/>
      <w:marLeft w:val="0"/>
      <w:marRight w:val="0"/>
      <w:marTop w:val="0"/>
      <w:marBottom w:val="0"/>
      <w:divBdr>
        <w:top w:val="none" w:sz="0" w:space="0" w:color="auto"/>
        <w:left w:val="none" w:sz="0" w:space="0" w:color="auto"/>
        <w:bottom w:val="none" w:sz="0" w:space="0" w:color="auto"/>
        <w:right w:val="none" w:sz="0" w:space="0" w:color="auto"/>
      </w:divBdr>
      <w:divsChild>
        <w:div w:id="362485862">
          <w:marLeft w:val="720"/>
          <w:marRight w:val="0"/>
          <w:marTop w:val="0"/>
          <w:marBottom w:val="0"/>
          <w:divBdr>
            <w:top w:val="none" w:sz="0" w:space="0" w:color="auto"/>
            <w:left w:val="none" w:sz="0" w:space="0" w:color="auto"/>
            <w:bottom w:val="none" w:sz="0" w:space="0" w:color="auto"/>
            <w:right w:val="none" w:sz="0" w:space="0" w:color="auto"/>
          </w:divBdr>
        </w:div>
      </w:divsChild>
    </w:div>
    <w:div w:id="643969594">
      <w:bodyDiv w:val="1"/>
      <w:marLeft w:val="0"/>
      <w:marRight w:val="0"/>
      <w:marTop w:val="0"/>
      <w:marBottom w:val="0"/>
      <w:divBdr>
        <w:top w:val="none" w:sz="0" w:space="0" w:color="auto"/>
        <w:left w:val="none" w:sz="0" w:space="0" w:color="auto"/>
        <w:bottom w:val="none" w:sz="0" w:space="0" w:color="auto"/>
        <w:right w:val="none" w:sz="0" w:space="0" w:color="auto"/>
      </w:divBdr>
    </w:div>
    <w:div w:id="755438208">
      <w:bodyDiv w:val="1"/>
      <w:marLeft w:val="0"/>
      <w:marRight w:val="0"/>
      <w:marTop w:val="0"/>
      <w:marBottom w:val="0"/>
      <w:divBdr>
        <w:top w:val="none" w:sz="0" w:space="0" w:color="auto"/>
        <w:left w:val="none" w:sz="0" w:space="0" w:color="auto"/>
        <w:bottom w:val="none" w:sz="0" w:space="0" w:color="auto"/>
        <w:right w:val="none" w:sz="0" w:space="0" w:color="auto"/>
      </w:divBdr>
    </w:div>
    <w:div w:id="801729012">
      <w:bodyDiv w:val="1"/>
      <w:marLeft w:val="0"/>
      <w:marRight w:val="0"/>
      <w:marTop w:val="0"/>
      <w:marBottom w:val="0"/>
      <w:divBdr>
        <w:top w:val="none" w:sz="0" w:space="0" w:color="auto"/>
        <w:left w:val="none" w:sz="0" w:space="0" w:color="auto"/>
        <w:bottom w:val="none" w:sz="0" w:space="0" w:color="auto"/>
        <w:right w:val="none" w:sz="0" w:space="0" w:color="auto"/>
      </w:divBdr>
    </w:div>
    <w:div w:id="883298295">
      <w:bodyDiv w:val="1"/>
      <w:marLeft w:val="0"/>
      <w:marRight w:val="0"/>
      <w:marTop w:val="0"/>
      <w:marBottom w:val="0"/>
      <w:divBdr>
        <w:top w:val="none" w:sz="0" w:space="0" w:color="auto"/>
        <w:left w:val="none" w:sz="0" w:space="0" w:color="auto"/>
        <w:bottom w:val="none" w:sz="0" w:space="0" w:color="auto"/>
        <w:right w:val="none" w:sz="0" w:space="0" w:color="auto"/>
      </w:divBdr>
    </w:div>
    <w:div w:id="1243489842">
      <w:bodyDiv w:val="1"/>
      <w:marLeft w:val="0"/>
      <w:marRight w:val="0"/>
      <w:marTop w:val="0"/>
      <w:marBottom w:val="0"/>
      <w:divBdr>
        <w:top w:val="none" w:sz="0" w:space="0" w:color="auto"/>
        <w:left w:val="none" w:sz="0" w:space="0" w:color="auto"/>
        <w:bottom w:val="none" w:sz="0" w:space="0" w:color="auto"/>
        <w:right w:val="none" w:sz="0" w:space="0" w:color="auto"/>
      </w:divBdr>
      <w:divsChild>
        <w:div w:id="1155608454">
          <w:marLeft w:val="720"/>
          <w:marRight w:val="0"/>
          <w:marTop w:val="120"/>
          <w:marBottom w:val="120"/>
          <w:divBdr>
            <w:top w:val="none" w:sz="0" w:space="0" w:color="auto"/>
            <w:left w:val="none" w:sz="0" w:space="0" w:color="auto"/>
            <w:bottom w:val="none" w:sz="0" w:space="0" w:color="auto"/>
            <w:right w:val="none" w:sz="0" w:space="0" w:color="auto"/>
          </w:divBdr>
        </w:div>
        <w:div w:id="2023893331">
          <w:marLeft w:val="720"/>
          <w:marRight w:val="0"/>
          <w:marTop w:val="120"/>
          <w:marBottom w:val="120"/>
          <w:divBdr>
            <w:top w:val="none" w:sz="0" w:space="0" w:color="auto"/>
            <w:left w:val="none" w:sz="0" w:space="0" w:color="auto"/>
            <w:bottom w:val="none" w:sz="0" w:space="0" w:color="auto"/>
            <w:right w:val="none" w:sz="0" w:space="0" w:color="auto"/>
          </w:divBdr>
        </w:div>
      </w:divsChild>
    </w:div>
    <w:div w:id="1326324024">
      <w:bodyDiv w:val="1"/>
      <w:marLeft w:val="0"/>
      <w:marRight w:val="0"/>
      <w:marTop w:val="0"/>
      <w:marBottom w:val="0"/>
      <w:divBdr>
        <w:top w:val="none" w:sz="0" w:space="0" w:color="auto"/>
        <w:left w:val="none" w:sz="0" w:space="0" w:color="auto"/>
        <w:bottom w:val="none" w:sz="0" w:space="0" w:color="auto"/>
        <w:right w:val="none" w:sz="0" w:space="0" w:color="auto"/>
      </w:divBdr>
      <w:divsChild>
        <w:div w:id="487987354">
          <w:marLeft w:val="706"/>
          <w:marRight w:val="0"/>
          <w:marTop w:val="0"/>
          <w:marBottom w:val="40"/>
          <w:divBdr>
            <w:top w:val="none" w:sz="0" w:space="0" w:color="auto"/>
            <w:left w:val="none" w:sz="0" w:space="0" w:color="auto"/>
            <w:bottom w:val="none" w:sz="0" w:space="0" w:color="auto"/>
            <w:right w:val="none" w:sz="0" w:space="0" w:color="auto"/>
          </w:divBdr>
        </w:div>
      </w:divsChild>
    </w:div>
    <w:div w:id="1449854258">
      <w:bodyDiv w:val="1"/>
      <w:marLeft w:val="0"/>
      <w:marRight w:val="0"/>
      <w:marTop w:val="0"/>
      <w:marBottom w:val="0"/>
      <w:divBdr>
        <w:top w:val="none" w:sz="0" w:space="0" w:color="auto"/>
        <w:left w:val="none" w:sz="0" w:space="0" w:color="auto"/>
        <w:bottom w:val="none" w:sz="0" w:space="0" w:color="auto"/>
        <w:right w:val="none" w:sz="0" w:space="0" w:color="auto"/>
      </w:divBdr>
      <w:divsChild>
        <w:div w:id="634531408">
          <w:marLeft w:val="720"/>
          <w:marRight w:val="0"/>
          <w:marTop w:val="0"/>
          <w:marBottom w:val="120"/>
          <w:divBdr>
            <w:top w:val="none" w:sz="0" w:space="0" w:color="auto"/>
            <w:left w:val="none" w:sz="0" w:space="0" w:color="auto"/>
            <w:bottom w:val="none" w:sz="0" w:space="0" w:color="auto"/>
            <w:right w:val="none" w:sz="0" w:space="0" w:color="auto"/>
          </w:divBdr>
        </w:div>
      </w:divsChild>
    </w:div>
    <w:div w:id="1607930631">
      <w:bodyDiv w:val="1"/>
      <w:marLeft w:val="0"/>
      <w:marRight w:val="0"/>
      <w:marTop w:val="0"/>
      <w:marBottom w:val="0"/>
      <w:divBdr>
        <w:top w:val="none" w:sz="0" w:space="0" w:color="auto"/>
        <w:left w:val="none" w:sz="0" w:space="0" w:color="auto"/>
        <w:bottom w:val="none" w:sz="0" w:space="0" w:color="auto"/>
        <w:right w:val="none" w:sz="0" w:space="0" w:color="auto"/>
      </w:divBdr>
    </w:div>
    <w:div w:id="1620140831">
      <w:bodyDiv w:val="1"/>
      <w:marLeft w:val="0"/>
      <w:marRight w:val="0"/>
      <w:marTop w:val="0"/>
      <w:marBottom w:val="0"/>
      <w:divBdr>
        <w:top w:val="none" w:sz="0" w:space="0" w:color="auto"/>
        <w:left w:val="none" w:sz="0" w:space="0" w:color="auto"/>
        <w:bottom w:val="none" w:sz="0" w:space="0" w:color="auto"/>
        <w:right w:val="none" w:sz="0" w:space="0" w:color="auto"/>
      </w:divBdr>
    </w:div>
    <w:div w:id="1724132758">
      <w:bodyDiv w:val="1"/>
      <w:marLeft w:val="0"/>
      <w:marRight w:val="0"/>
      <w:marTop w:val="0"/>
      <w:marBottom w:val="0"/>
      <w:divBdr>
        <w:top w:val="none" w:sz="0" w:space="0" w:color="auto"/>
        <w:left w:val="none" w:sz="0" w:space="0" w:color="auto"/>
        <w:bottom w:val="none" w:sz="0" w:space="0" w:color="auto"/>
        <w:right w:val="none" w:sz="0" w:space="0" w:color="auto"/>
      </w:divBdr>
      <w:divsChild>
        <w:div w:id="708456717">
          <w:marLeft w:val="706"/>
          <w:marRight w:val="0"/>
          <w:marTop w:val="0"/>
          <w:marBottom w:val="40"/>
          <w:divBdr>
            <w:top w:val="none" w:sz="0" w:space="0" w:color="auto"/>
            <w:left w:val="none" w:sz="0" w:space="0" w:color="auto"/>
            <w:bottom w:val="none" w:sz="0" w:space="0" w:color="auto"/>
            <w:right w:val="none" w:sz="0" w:space="0" w:color="auto"/>
          </w:divBdr>
        </w:div>
      </w:divsChild>
    </w:div>
    <w:div w:id="1892843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arbarathyen@nycu.edu.t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FE02E-8FE3-462E-9C5A-DA291E065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230</Words>
  <Characters>1311</Characters>
  <Application>Microsoft Office Word</Application>
  <DocSecurity>0</DocSecurity>
  <Lines>10</Lines>
  <Paragraphs>3</Paragraphs>
  <ScaleCrop>false</ScaleCrop>
  <Company>iot</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新聞稿寫作研習</dc:title>
  <dc:subject/>
  <dc:creator>yjli0513</dc:creator>
  <cp:keywords/>
  <cp:lastModifiedBy>Iotweb助理</cp:lastModifiedBy>
  <cp:revision>2</cp:revision>
  <cp:lastPrinted>2025-11-05T01:42:00Z</cp:lastPrinted>
  <dcterms:created xsi:type="dcterms:W3CDTF">2025-11-13T08:04:00Z</dcterms:created>
  <dcterms:modified xsi:type="dcterms:W3CDTF">2025-11-13T08:04:00Z</dcterms:modified>
</cp:coreProperties>
</file>