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FAA28" w14:textId="3C5CE4F0" w:rsidR="004A760F" w:rsidRPr="00CA040D" w:rsidRDefault="004A760F" w:rsidP="00A6653E">
      <w:pPr>
        <w:jc w:val="both"/>
        <w:rPr>
          <w:rFonts w:eastAsia="標楷體"/>
          <w:color w:val="000000" w:themeColor="text1"/>
        </w:rPr>
      </w:pPr>
      <w:r w:rsidRPr="00CA040D"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E7CF2F" wp14:editId="5704082D">
                <wp:simplePos x="0" y="0"/>
                <wp:positionH relativeFrom="margin">
                  <wp:align>right</wp:align>
                </wp:positionH>
                <wp:positionV relativeFrom="margin">
                  <wp:posOffset>638175</wp:posOffset>
                </wp:positionV>
                <wp:extent cx="1971675" cy="409575"/>
                <wp:effectExtent l="0" t="0" r="9525" b="9525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27787" w14:textId="50161BAA" w:rsidR="004A760F" w:rsidRPr="004E10BC" w:rsidRDefault="004A760F" w:rsidP="004A760F">
                            <w:pPr>
                              <w:wordWrap w:val="0"/>
                              <w:jc w:val="right"/>
                              <w:rPr>
                                <w:rFonts w:ascii="標楷體" w:eastAsia="標楷體" w:hAnsi="標楷體"/>
                                <w:color w:val="333333"/>
                                <w:sz w:val="32"/>
                              </w:rPr>
                            </w:pPr>
                            <w:r w:rsidRPr="004E10BC">
                              <w:rPr>
                                <w:rFonts w:ascii="標楷體" w:eastAsia="標楷體" w:hAnsi="標楷體"/>
                                <w:color w:val="333333"/>
                                <w:sz w:val="32"/>
                              </w:rPr>
                              <w:t xml:space="preserve">新聞稿　</w:t>
                            </w:r>
                            <w:r w:rsidRPr="003F11C6">
                              <w:rPr>
                                <w:rFonts w:eastAsia="標楷體" w:hint="eastAsia"/>
                                <w:sz w:val="28"/>
                              </w:rPr>
                              <w:t>1</w:t>
                            </w:r>
                            <w:r w:rsidR="003B59D2">
                              <w:rPr>
                                <w:rFonts w:eastAsia="標楷體"/>
                                <w:sz w:val="28"/>
                              </w:rPr>
                              <w:t>1</w:t>
                            </w:r>
                            <w:r w:rsidR="008A0296">
                              <w:rPr>
                                <w:rFonts w:eastAsia="標楷體"/>
                                <w:sz w:val="28"/>
                              </w:rPr>
                              <w:t>4</w:t>
                            </w:r>
                            <w:r w:rsidRPr="003F11C6">
                              <w:rPr>
                                <w:rFonts w:eastAsia="標楷體" w:hint="eastAsia"/>
                                <w:sz w:val="28"/>
                              </w:rPr>
                              <w:t>.</w:t>
                            </w:r>
                            <w:r w:rsidR="008A0296">
                              <w:rPr>
                                <w:rFonts w:eastAsia="標楷體"/>
                                <w:sz w:val="28"/>
                              </w:rPr>
                              <w:t>9</w:t>
                            </w:r>
                            <w:r>
                              <w:rPr>
                                <w:rFonts w:eastAsia="標楷體"/>
                                <w:sz w:val="28"/>
                              </w:rPr>
                              <w:t>.</w:t>
                            </w:r>
                            <w:r w:rsidR="008A0296">
                              <w:rPr>
                                <w:rFonts w:eastAsia="標楷體"/>
                                <w:sz w:val="28"/>
                              </w:rPr>
                              <w:t>26</w:t>
                            </w:r>
                          </w:p>
                          <w:p w14:paraId="6FF06F33" w14:textId="77777777" w:rsidR="004A760F" w:rsidRDefault="004A760F" w:rsidP="004A760F">
                            <w:pPr>
                              <w:rPr>
                                <w:b/>
                                <w:color w:val="33333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7CF2F" id="矩形 3" o:spid="_x0000_s1026" style="position:absolute;left:0;text-align:left;margin-left:104.05pt;margin-top:50.25pt;width:155.25pt;height:32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BmtQIAAJ4FAAAOAAAAZHJzL2Uyb0RvYy54bWysVF2O0zAQfkfiDpbfs3G66U+iTVe7TYOQ&#10;Flhp4QBu4jQWiR1st+my4ixIvHEIjoO4BmOn6ba7LwjIgzW2x9/MN/NlLi53TY22TGkuRYKDM4IR&#10;E7ksuFgn+MP7zJthpA0VBa2lYAm+Zxpfzl++uOjamI1kJeuCKQQgQsddm+DKmDb2fZ1XrKH6TLZM&#10;wGUpVUMNbNXaLxTtAL2p/REhE7+TqmiVzJnWcJr2l3ju8MuS5eZdWWpmUJ1gyM24Vbl1ZVd/fkHj&#10;taJtxfN9GvQvsmgoFxD0AJVSQ9FG8WdQDc+V1LI0Z7lsfFmWPGeOA7AJyBM2dxVtmeMCxdHtoUz6&#10;/8Hmb7e3CvEiwecYCdpAi359/f7zxzd0bmvTtToGl7v2Vll2ur2R+UeNhFxUVKzZlVKyqxgtIKPA&#10;+vsnD+xGw1O06t7IAqDpxkhXpl2pGgsIBUA71437QzfYzqAcDoNoGkymY4xyuAtJNAbbhqDx8LpV&#10;2rxiskHWSLCCbjt0ur3RpncdXGwwITNe13BO41qcHABmfwKx4am9s1m4Bj5EJFrOlrPQC0eTpReS&#10;NPWuskXoTbJgOk7P08UiDb7YuEEYV7womLBhBjEF4Z81ay/rXgYHOWlZ88LC2ZS0Wq8WtUJbCmLO&#10;3LcvyJGbf5qGqxdweUIpGIXkehR52WQ29cIsHHvRlMw8EkTX0YSEUZhmp5RuuGD/Tgl10NbRlBDX&#10;pqOsn5Aj7ntOjsYNNzAvat4keHZworHV4FIUrreG8rq3j2ph83+sBfR76LRTrBVpL3azW+0AxSp3&#10;JYt70K6SIC0YHTDkwKik+oxRBwMjwfrThiqGUf1agP7tdBkMNRirwaAih6cJNhj15sL0U2jTKr6u&#10;ADlwNRHyCv6Rkjv5Pmax/7NgCDgS+4Flp8zx3nk9jtX5bwAAAP//AwBQSwMEFAAGAAgAAAAhACYC&#10;XcbeAAAACAEAAA8AAABkcnMvZG93bnJldi54bWxMj0FLw0AQhe+C/2EZwYvY3VpaJGZTxCJ4EbEq&#10;eNzsjkkwO5tmt2maX+/0VG8z7w1vvpevR9+KAfvYBNIwnykQSDa4hioNnx/Pt/cgYjLkTBsINRwx&#10;wrq4vMhN5sKB3nHYpkpwCMXMaKhT6jIpo63RmzgLHRJ7P6H3JvHaV9L15sDhvpV3Sq2kNw3xh9p0&#10;+FSj/d3uvYau/B7sywbfFq/T7hi+bqbdxk5aX1+Njw8gEo7pfAwnfEaHgpnKsCcXRauBiyRWlVqC&#10;YHsxPw0lK6ulAlnk8n+B4g8AAP//AwBQSwECLQAUAAYACAAAACEAtoM4kv4AAADhAQAAEwAAAAAA&#10;AAAAAAAAAAAAAAAAW0NvbnRlbnRfVHlwZXNdLnhtbFBLAQItABQABgAIAAAAIQA4/SH/1gAAAJQB&#10;AAALAAAAAAAAAAAAAAAAAC8BAABfcmVscy8ucmVsc1BLAQItABQABgAIAAAAIQDmJGBmtQIAAJ4F&#10;AAAOAAAAAAAAAAAAAAAAAC4CAABkcnMvZTJvRG9jLnhtbFBLAQItABQABgAIAAAAIQAmAl3G3gAA&#10;AAgBAAAPAAAAAAAAAAAAAAAAAA8FAABkcnMvZG93bnJldi54bWxQSwUGAAAAAAQABADzAAAAGgYA&#10;AAAA&#10;" filled="f" stroked="f" strokeweight="1pt">
                <v:textbox inset="0,0,0,0">
                  <w:txbxContent>
                    <w:p w14:paraId="6B427787" w14:textId="50161BAA" w:rsidR="004A760F" w:rsidRPr="004E10BC" w:rsidRDefault="004A760F" w:rsidP="004A760F">
                      <w:pPr>
                        <w:wordWrap w:val="0"/>
                        <w:jc w:val="right"/>
                        <w:rPr>
                          <w:rFonts w:ascii="標楷體" w:eastAsia="標楷體" w:hAnsi="標楷體"/>
                          <w:color w:val="333333"/>
                          <w:sz w:val="32"/>
                        </w:rPr>
                      </w:pPr>
                      <w:r w:rsidRPr="004E10BC">
                        <w:rPr>
                          <w:rFonts w:ascii="標楷體" w:eastAsia="標楷體" w:hAnsi="標楷體"/>
                          <w:color w:val="333333"/>
                          <w:sz w:val="32"/>
                        </w:rPr>
                        <w:t xml:space="preserve">新聞稿　</w:t>
                      </w:r>
                      <w:r w:rsidRPr="003F11C6">
                        <w:rPr>
                          <w:rFonts w:eastAsia="標楷體" w:hint="eastAsia"/>
                          <w:sz w:val="28"/>
                        </w:rPr>
                        <w:t>1</w:t>
                      </w:r>
                      <w:r w:rsidR="003B59D2">
                        <w:rPr>
                          <w:rFonts w:eastAsia="標楷體"/>
                          <w:sz w:val="28"/>
                        </w:rPr>
                        <w:t>1</w:t>
                      </w:r>
                      <w:r w:rsidR="008A0296">
                        <w:rPr>
                          <w:rFonts w:eastAsia="標楷體"/>
                          <w:sz w:val="28"/>
                        </w:rPr>
                        <w:t>4</w:t>
                      </w:r>
                      <w:r w:rsidRPr="003F11C6">
                        <w:rPr>
                          <w:rFonts w:eastAsia="標楷體" w:hint="eastAsia"/>
                          <w:sz w:val="28"/>
                        </w:rPr>
                        <w:t>.</w:t>
                      </w:r>
                      <w:r w:rsidR="008A0296">
                        <w:rPr>
                          <w:rFonts w:eastAsia="標楷體"/>
                          <w:sz w:val="28"/>
                        </w:rPr>
                        <w:t>9</w:t>
                      </w:r>
                      <w:r>
                        <w:rPr>
                          <w:rFonts w:eastAsia="標楷體"/>
                          <w:sz w:val="28"/>
                        </w:rPr>
                        <w:t>.</w:t>
                      </w:r>
                      <w:r w:rsidR="008A0296">
                        <w:rPr>
                          <w:rFonts w:eastAsia="標楷體"/>
                          <w:sz w:val="28"/>
                        </w:rPr>
                        <w:t>26</w:t>
                      </w:r>
                    </w:p>
                    <w:p w14:paraId="6FF06F33" w14:textId="77777777" w:rsidR="004A760F" w:rsidRDefault="004A760F" w:rsidP="004A760F">
                      <w:pPr>
                        <w:rPr>
                          <w:b/>
                          <w:color w:val="333333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CA040D"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BA98D6" wp14:editId="21863890">
                <wp:simplePos x="0" y="0"/>
                <wp:positionH relativeFrom="margin">
                  <wp:posOffset>1371600</wp:posOffset>
                </wp:positionH>
                <wp:positionV relativeFrom="margin">
                  <wp:posOffset>9525</wp:posOffset>
                </wp:positionV>
                <wp:extent cx="1821180" cy="952500"/>
                <wp:effectExtent l="0" t="0" r="7620" b="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1999C" w14:textId="77777777" w:rsidR="004A760F" w:rsidRPr="007B59CC" w:rsidRDefault="004A760F" w:rsidP="004A760F">
                            <w:pPr>
                              <w:rPr>
                                <w:rFonts w:ascii="標楷體" w:eastAsia="標楷體"/>
                                <w:b/>
                                <w:color w:val="333333"/>
                                <w:sz w:val="44"/>
                                <w:szCs w:val="44"/>
                              </w:rPr>
                            </w:pPr>
                            <w:r w:rsidRPr="007B59CC">
                              <w:rPr>
                                <w:rFonts w:ascii="標楷體" w:eastAsia="標楷體" w:hint="eastAsia"/>
                                <w:b/>
                                <w:color w:val="333333"/>
                                <w:sz w:val="44"/>
                                <w:szCs w:val="44"/>
                              </w:rPr>
                              <w:t>交通部</w:t>
                            </w:r>
                          </w:p>
                          <w:p w14:paraId="151EB66A" w14:textId="77777777" w:rsidR="004A760F" w:rsidRPr="007B59CC" w:rsidRDefault="004A760F" w:rsidP="004A760F">
                            <w:pPr>
                              <w:rPr>
                                <w:rFonts w:ascii="全真楷書" w:eastAsia="全真楷書"/>
                                <w:color w:val="333333"/>
                                <w:sz w:val="44"/>
                                <w:szCs w:val="44"/>
                              </w:rPr>
                            </w:pPr>
                            <w:r w:rsidRPr="007B59CC">
                              <w:rPr>
                                <w:rFonts w:ascii="標楷體" w:eastAsia="標楷體" w:hint="eastAsia"/>
                                <w:b/>
                                <w:color w:val="333333"/>
                                <w:sz w:val="44"/>
                                <w:szCs w:val="44"/>
                              </w:rPr>
                              <w:t>運輸研究所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A98D6" id="矩形 2" o:spid="_x0000_s1027" style="position:absolute;left:0;text-align:left;margin-left:108pt;margin-top:.75pt;width:143.4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t+uAIAAKUFAAAOAAAAZHJzL2Uyb0RvYy54bWysVF2O0zAQfkfiDpbfs/khbZOo6Wq3aRDS&#10;AistHMBNnMYisYPtNl0QZ0HijUNwHMQ1GDtNu919QYAfrLE9Hs833+eZX+7bBu2oVEzwFPsXHkaU&#10;F6JkfJPi9+9yJ8JIacJL0ghOU3xPFb5cPH8277uEBqIWTUklgiBcJX2X4lrrLnFdVdS0JepCdJTD&#10;YSVkSzQs5cYtJekhetu4gedN3V7IspOioErBbjYc4oWNX1W00G+rSlGNmhRDbtrO0s5rM7uLOUk2&#10;knQ1Kw5pkL/IoiWMw6PHUBnRBG0lexKqZYUUSlT6ohCtK6qKFdRiADS+9wjNXU06arFAcVR3LJP6&#10;f2GLN7tbiViZ4gAjTlqg6NfX7z9/fEOBqU3fqQRc7rpbadCp7kYUHxTiYlkTvqFXUoq+pqSEjHzj&#10;755dMAsFV9G6fy1KCE22Wtgy7SvZmoBQALS3bNwf2aB7jQrY9KPA9yMgrYCzeBJMPEuXS5LxdieV&#10;fklFi4yRYgls2+hkd6O0yYYko4t5jIucNY1lvOFnG+A47MDbcNWcmSwsgZ9jL15Fqyh0wmC6ckIv&#10;y5yrfBk609yfTbIX2XKZ+V/Mu36Y1KwsKTfPjGLywz8j6yDrQQZHOSnRsNKEMykpuVkvG4l2BMSc&#10;22FrDicnN/c8DVsEwPIIkh+E3nUQO/k0mjlhHk6ceOZFjufH1/HUC+Mwy88h3TBO/x0S6oHWYAZE&#10;WjynrB+B8+x4Co4kLdPQLxrWpjg6OpHEaHDFS8utJqwZ7Ae1MPmfagF8j0xbxRqRDmLX+/Xefgcr&#10;ZyPgtSjvQcJSgMJAjNDrwKiF/IRRD30jxerjlkiKUfOKwzcwTWY05GisR4PwAq6mWGM0mEs9NKNt&#10;J9mmhsi+LQ0XV/BVKmZVfMri8MGgF1gsh75lms3DtfU6ddfFbwAAAP//AwBQSwMEFAAGAAgAAAAh&#10;AF7VObjfAAAACQEAAA8AAABkcnMvZG93bnJldi54bWxMj0FLw0AQhe+C/2EZwYu0m0ZaSsymiEXw&#10;ImJV8LjZHZNgdjbNbtM0v97pqR7fvMeb9+Wb0bViwD40nhQs5gkIJONtQ5WCz4/n2RpEiJqsbj2h&#10;ghMG2BTXV7nOrD/SOw67WAkuoZBpBXWMXSZlMDU6Hea+Q2Lvx/dOR5Z9JW2vj1zuWpkmyUo63RB/&#10;qHWHTzWa393BKejK78G8bPHt/nXan/zX3bTfmkmp25vx8QFExDFewnCez9Oh4E2lP5ANolWQLlbM&#10;EtlYgmB/maSMUp41X2SRy/8ExR8AAAD//wMAUEsBAi0AFAAGAAgAAAAhALaDOJL+AAAA4QEAABMA&#10;AAAAAAAAAAAAAAAAAAAAAFtDb250ZW50X1R5cGVzXS54bWxQSwECLQAUAAYACAAAACEAOP0h/9YA&#10;AACUAQAACwAAAAAAAAAAAAAAAAAvAQAAX3JlbHMvLnJlbHNQSwECLQAUAAYACAAAACEA62zrfrgC&#10;AAClBQAADgAAAAAAAAAAAAAAAAAuAgAAZHJzL2Uyb0RvYy54bWxQSwECLQAUAAYACAAAACEAXtU5&#10;uN8AAAAJAQAADwAAAAAAAAAAAAAAAAASBQAAZHJzL2Rvd25yZXYueG1sUEsFBgAAAAAEAAQA8wAA&#10;AB4GAAAAAA==&#10;" filled="f" stroked="f" strokeweight="1pt">
                <v:textbox inset="0,0,0,0">
                  <w:txbxContent>
                    <w:p w14:paraId="0471999C" w14:textId="77777777" w:rsidR="004A760F" w:rsidRPr="007B59CC" w:rsidRDefault="004A760F" w:rsidP="004A760F">
                      <w:pPr>
                        <w:rPr>
                          <w:rFonts w:ascii="標楷體" w:eastAsia="標楷體"/>
                          <w:b/>
                          <w:color w:val="333333"/>
                          <w:sz w:val="44"/>
                          <w:szCs w:val="44"/>
                        </w:rPr>
                      </w:pPr>
                      <w:r w:rsidRPr="007B59CC">
                        <w:rPr>
                          <w:rFonts w:ascii="標楷體" w:eastAsia="標楷體" w:hint="eastAsia"/>
                          <w:b/>
                          <w:color w:val="333333"/>
                          <w:sz w:val="44"/>
                          <w:szCs w:val="44"/>
                        </w:rPr>
                        <w:t>交通部</w:t>
                      </w:r>
                    </w:p>
                    <w:p w14:paraId="151EB66A" w14:textId="77777777" w:rsidR="004A760F" w:rsidRPr="007B59CC" w:rsidRDefault="004A760F" w:rsidP="004A760F">
                      <w:pPr>
                        <w:rPr>
                          <w:rFonts w:ascii="全真楷書" w:eastAsia="全真楷書"/>
                          <w:color w:val="333333"/>
                          <w:sz w:val="44"/>
                          <w:szCs w:val="44"/>
                        </w:rPr>
                      </w:pPr>
                      <w:r w:rsidRPr="007B59CC">
                        <w:rPr>
                          <w:rFonts w:ascii="標楷體" w:eastAsia="標楷體" w:hint="eastAsia"/>
                          <w:b/>
                          <w:color w:val="333333"/>
                          <w:sz w:val="44"/>
                          <w:szCs w:val="44"/>
                        </w:rPr>
                        <w:t>運輸研究所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CA040D"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4B897" wp14:editId="429A4F3F">
                <wp:simplePos x="0" y="0"/>
                <wp:positionH relativeFrom="margin">
                  <wp:posOffset>1348105</wp:posOffset>
                </wp:positionH>
                <wp:positionV relativeFrom="margin">
                  <wp:posOffset>1068070</wp:posOffset>
                </wp:positionV>
                <wp:extent cx="3909695" cy="0"/>
                <wp:effectExtent l="12700" t="15875" r="20955" b="12700"/>
                <wp:wrapNone/>
                <wp:docPr id="5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96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DB17D" id="直線接點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06.15pt,84.1pt" to="414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QyQgIAAGkEAAAOAAAAZHJzL2Uyb0RvYy54bWysVE2O0zAU3iNxB8v7TpJOWtqo6Qg1LZsB&#10;Ks1wANd2GgvHtmy3aYW4AgcAiR03QGLBfRhxC57dH2ZgAUJk4fjnvS/f+97nTK52rURbbp3QqsTZ&#10;RYoRV1QzodYlfnW76I0wcp4oRqRWvMR77vDV9PGjSWcK3teNloxbBCDKFZ0pceO9KZLE0Ya3xF1o&#10;wxUc1tq2xMPSrhNmSQforUz6aTpMOm2ZsZpy52C3OhziacSva079y7p23CNZYuDm42jjuApjMp2Q&#10;Ym2JaQQ90iD/wKIlQsFHz1AV8QRtrPgNqhXUaqdrf0F1m+i6FpTHGqCaLP2lmpuGGB5rAXGcOcvk&#10;/h8sfbFdWiRYiQcYKdJCi+4+fL778v7bu0/fv35Eg6BQZ1wBgTO1tKFGulM35lrT1w4pPWuIWvPI&#10;9HZvID0LGcmDlLBwBr6z6p5rBjFk43WUa1fbNkCCEGgXu7I/d4XvPKKweTlOx8Mx0KOns4QUp0Rj&#10;nX/GdYvCpMRSqCAYKcj22vlAhBSnkLCt9EJIGZsuFepK3B/kaRoznJaChdMQ5+x6NZMWbUnwTXxi&#10;WXByP8zqjWIRreGEzRVDPmqgwOs4wLsWI8nhZsAkxnki5J/jgLVUgQdoAHUcZwdDvQE55qP5KO/l&#10;/eG8l6dV1Xu6mOW94SJ7Mqguq9msyt6GkrK8aARjXIWqTubO8r8zz/GaHWx5tvdZv+QhehQayJ7e&#10;kXQ0Qej7wUErzfZLG3oS/AB+jsHHuxcuzP11jPr5h5j+AAAA//8DAFBLAwQUAAYACAAAACEA//8t&#10;zN0AAAALAQAADwAAAGRycy9kb3ducmV2LnhtbEyPQUvDQBCF74L/YRnBm93NCjXEbEpR9ObBWpHe&#10;ttkxCc3Ohuymjf31jiDoceY93vteuZp9L444xi6QgWyhQCDVwXXUGNi+Pd3kIGKy5GwfCA18YYRV&#10;dXlR2sKFE73icZMawSEUC2ugTWkopIx1i97GRRiQWPsMo7eJz7GRbrQnDve91EotpbcdcUNrB3xo&#10;sT5sJs8lHakPlT2P0+7uvKtf3h9d0mdjrq/m9T2IhHP6M8MPPqNDxUz7MJGLojegM33LVhaWuQbB&#10;jlznvG7/+5FVKf9vqL4BAAD//wMAUEsBAi0AFAAGAAgAAAAhALaDOJL+AAAA4QEAABMAAAAAAAAA&#10;AAAAAAAAAAAAAFtDb250ZW50X1R5cGVzXS54bWxQSwECLQAUAAYACAAAACEAOP0h/9YAAACUAQAA&#10;CwAAAAAAAAAAAAAAAAAvAQAAX3JlbHMvLnJlbHNQSwECLQAUAAYACAAAACEAYYEkMkICAABpBAAA&#10;DgAAAAAAAAAAAAAAAAAuAgAAZHJzL2Uyb0RvYy54bWxQSwECLQAUAAYACAAAACEA//8tzN0AAAAL&#10;AQAADwAAAAAAAAAAAAAAAACcBAAAZHJzL2Rvd25yZXYueG1sUEsFBgAAAAAEAAQA8wAAAKYFAAAA&#10;AA==&#10;" strokeweight="2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  <w:r w:rsidRPr="00CA040D"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DF0E49" wp14:editId="6C33DDA9">
                <wp:simplePos x="0" y="0"/>
                <wp:positionH relativeFrom="margin">
                  <wp:posOffset>1348105</wp:posOffset>
                </wp:positionH>
                <wp:positionV relativeFrom="margin">
                  <wp:posOffset>991870</wp:posOffset>
                </wp:positionV>
                <wp:extent cx="3909695" cy="0"/>
                <wp:effectExtent l="12700" t="6350" r="11430" b="12700"/>
                <wp:wrapNone/>
                <wp:docPr id="4" name="直線接點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96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EFC47" id="直線接點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06.15pt,78.1pt" to="414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u0QwIAAGkEAAAOAAAAZHJzL2Uyb0RvYy54bWysVE2O0zAU3iNxB8v7TpJOptNGTUeoadkM&#10;UGmGA7i201g4tmW7TSvEFTgAI7HjBkgsuA8jbsGz+8MMLECILBz/vPfle9/7nPHVtpVow60TWpU4&#10;O0sx4opqJtSqxK9v570hRs4TxYjUipd4xx2+mjx9Mu5Mwfu60ZJxiwBEuaIzJW68N0WSONrwlrgz&#10;bbiCw1rblnhY2lXCLOkAvZVJP00HSactM1ZT7hzsVvtDPIn4dc2pf1XXjnskSwzcfBxtHJdhTCZj&#10;UqwsMY2gBxrkH1i0RCj46AmqIp6gtRW/QbWCWu107c+obhNd14LyWANUk6W/VHPTEMNjLSCOMyeZ&#10;3P+DpS83C4sEK3GOkSIttOj+7vP9lw/f3n/6/vUjyoNCnXEFBE7VwoYa6VbdmGtN3zik9LQhasUj&#10;09udgfQsZCSPUsLCGfjOsnuhGcSQtddRrm1t2wAJQqBt7Mru1BW+9YjC5vkoHQ1GFxjR41lCimOi&#10;sc4/57pFYVJiKVQQjBRkc+18IEKKY0jYVnoupIxNlwp1wLZ/maYxw2kpWDgNcc6ullNp0YYE38Qn&#10;lgUnD8OsXisW0RpO2Ewx5KMGCryOA7xrMZIcbgZMYpwnQv45DlhLFXiABlDHYbY31FuQYzacDfNe&#10;3h/MenlaVb1n82neG8yzy4vqvJpOq+xdKCnLi0YwxlWo6mjuLP878xyu2d6WJ3uf9Eseo0ehgezx&#10;HUlHE4S+7x201Gy3sKEnwQ/g5xh8uHvhwjxcx6iff4jJDwAAAP//AwBQSwMEFAAGAAgAAAAhAAbh&#10;mqrcAAAACwEAAA8AAABkcnMvZG93bnJldi54bWxMj8FOwzAQRO9I/IO1SNyoXaNWUYhTlUjcobTi&#10;6sYmCdhrK3bawNezSEj0uDNPszPVZvaOneyYhoAKlgsBzGIbzICdgv3r010BLGWNRruAVsGXTbCp&#10;r68qXZpwxhd72uWOUQimUivoc44l56ntrddpEaJF8t7D6HWmc+y4GfWZwr3jUog193pA+tDraJve&#10;tp+7ySuI4fD2vF01h4/46HAKQszfzV6p25t5+wAs2zn/w/Bbn6pDTZ2OYUKTmFMgl/KeUDJWawmM&#10;iEIWtO74p/C64pcb6h8AAAD//wMAUEsBAi0AFAAGAAgAAAAhALaDOJL+AAAA4QEAABMAAAAAAAAA&#10;AAAAAAAAAAAAAFtDb250ZW50X1R5cGVzXS54bWxQSwECLQAUAAYACAAAACEAOP0h/9YAAACUAQAA&#10;CwAAAAAAAAAAAAAAAAAvAQAAX3JlbHMvLnJlbHNQSwECLQAUAAYACAAAACEA5GKLtEMCAABpBAAA&#10;DgAAAAAAAAAAAAAAAAAuAgAAZHJzL2Uyb0RvYy54bWxQSwECLQAUAAYACAAAACEABuGaqtwAAAAL&#10;AQAADwAAAAAAAAAAAAAAAACdBAAAZHJzL2Rvd25yZXYueG1sUEsFBgAAAAAEAAQA8wAAAKYFAAAA&#10;AA==&#10;" strokeweight="1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  <w:r w:rsidR="0007270E">
        <w:rPr>
          <w:rFonts w:eastAsia="標楷體"/>
          <w:noProof/>
          <w:color w:val="000000" w:themeColor="text1"/>
        </w:rPr>
        <w:drawing>
          <wp:inline distT="0" distB="0" distL="0" distR="0" wp14:anchorId="52C797FD" wp14:editId="587D190E">
            <wp:extent cx="1133475" cy="113347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87" cy="113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A05C" w14:textId="77777777" w:rsidR="004A760F" w:rsidRPr="00CA040D" w:rsidRDefault="004E07D5" w:rsidP="00A6653E">
      <w:pPr>
        <w:snapToGrid w:val="0"/>
        <w:spacing w:line="240" w:lineRule="atLeast"/>
        <w:jc w:val="both"/>
        <w:rPr>
          <w:rFonts w:eastAsia="標楷體"/>
          <w:color w:val="000000" w:themeColor="text1"/>
          <w:sz w:val="28"/>
        </w:rPr>
      </w:pPr>
      <w:r>
        <w:rPr>
          <w:rFonts w:eastAsia="標楷體"/>
          <w:color w:val="000000" w:themeColor="text1"/>
          <w:sz w:val="28"/>
        </w:rPr>
        <w:t>新聞聯絡人：</w:t>
      </w:r>
      <w:r w:rsidR="001C709B">
        <w:rPr>
          <w:rFonts w:eastAsia="標楷體" w:hint="eastAsia"/>
          <w:color w:val="000000" w:themeColor="text1"/>
          <w:sz w:val="28"/>
        </w:rPr>
        <w:t>運輸工程</w:t>
      </w:r>
      <w:r w:rsidR="00127ADE">
        <w:rPr>
          <w:rFonts w:eastAsia="標楷體" w:hint="eastAsia"/>
          <w:color w:val="000000" w:themeColor="text1"/>
          <w:sz w:val="28"/>
        </w:rPr>
        <w:t>及海空運</w:t>
      </w:r>
      <w:proofErr w:type="gramStart"/>
      <w:r w:rsidR="004A760F" w:rsidRPr="00CA040D">
        <w:rPr>
          <w:rFonts w:eastAsia="標楷體"/>
          <w:color w:val="000000" w:themeColor="text1"/>
          <w:sz w:val="28"/>
        </w:rPr>
        <w:t>組</w:t>
      </w:r>
      <w:r w:rsidR="001C709B">
        <w:rPr>
          <w:rFonts w:eastAsia="標楷體" w:hint="eastAsia"/>
          <w:color w:val="000000" w:themeColor="text1"/>
          <w:sz w:val="28"/>
        </w:rPr>
        <w:t>賴威伸</w:t>
      </w:r>
      <w:proofErr w:type="gramEnd"/>
      <w:r w:rsidR="004A760F" w:rsidRPr="00CA040D">
        <w:rPr>
          <w:rFonts w:eastAsia="標楷體"/>
          <w:color w:val="000000" w:themeColor="text1"/>
          <w:sz w:val="28"/>
        </w:rPr>
        <w:t>組長、</w:t>
      </w:r>
      <w:r w:rsidR="001C709B">
        <w:rPr>
          <w:rFonts w:eastAsia="標楷體" w:hint="eastAsia"/>
          <w:color w:val="000000" w:themeColor="text1"/>
          <w:sz w:val="28"/>
        </w:rPr>
        <w:t>王怡婷</w:t>
      </w:r>
      <w:r w:rsidR="004A760F" w:rsidRPr="00CA040D">
        <w:rPr>
          <w:rFonts w:eastAsia="標楷體" w:hint="eastAsia"/>
          <w:color w:val="000000" w:themeColor="text1"/>
          <w:sz w:val="28"/>
        </w:rPr>
        <w:t>副研究員</w:t>
      </w:r>
    </w:p>
    <w:p w14:paraId="2E01AD3C" w14:textId="77777777" w:rsidR="004A760F" w:rsidRPr="00CA040D" w:rsidRDefault="004A760F" w:rsidP="00A6653E">
      <w:pPr>
        <w:widowControl/>
        <w:adjustRightInd w:val="0"/>
        <w:snapToGrid w:val="0"/>
        <w:spacing w:line="240" w:lineRule="atLeast"/>
        <w:jc w:val="both"/>
        <w:rPr>
          <w:rFonts w:eastAsia="標楷體"/>
          <w:color w:val="000000" w:themeColor="text1"/>
          <w:kern w:val="0"/>
          <w:sz w:val="28"/>
        </w:rPr>
      </w:pPr>
      <w:r w:rsidRPr="00CA040D">
        <w:rPr>
          <w:rFonts w:eastAsia="標楷體"/>
          <w:color w:val="000000" w:themeColor="text1"/>
          <w:kern w:val="0"/>
          <w:sz w:val="28"/>
        </w:rPr>
        <w:t>電</w:t>
      </w:r>
      <w:r w:rsidRPr="00CA040D">
        <w:rPr>
          <w:rFonts w:eastAsia="標楷體"/>
          <w:color w:val="000000" w:themeColor="text1"/>
          <w:kern w:val="0"/>
          <w:sz w:val="28"/>
        </w:rPr>
        <w:t xml:space="preserve"> </w:t>
      </w:r>
      <w:r w:rsidRPr="00CA040D">
        <w:rPr>
          <w:rFonts w:eastAsia="標楷體"/>
          <w:color w:val="000000" w:themeColor="text1"/>
          <w:kern w:val="0"/>
          <w:sz w:val="28"/>
        </w:rPr>
        <w:t>話：</w:t>
      </w:r>
      <w:r w:rsidRPr="00CA040D">
        <w:rPr>
          <w:rFonts w:eastAsia="標楷體"/>
          <w:color w:val="000000" w:themeColor="text1"/>
          <w:kern w:val="0"/>
          <w:sz w:val="28"/>
        </w:rPr>
        <w:t>02-234968</w:t>
      </w:r>
      <w:r w:rsidR="00B86EF2">
        <w:rPr>
          <w:rFonts w:eastAsia="標楷體" w:hint="eastAsia"/>
          <w:color w:val="000000" w:themeColor="text1"/>
          <w:kern w:val="0"/>
          <w:sz w:val="28"/>
        </w:rPr>
        <w:t>20</w:t>
      </w:r>
      <w:r w:rsidRPr="00CA040D">
        <w:rPr>
          <w:rFonts w:eastAsia="標楷體"/>
          <w:color w:val="000000" w:themeColor="text1"/>
          <w:kern w:val="0"/>
          <w:sz w:val="28"/>
        </w:rPr>
        <w:t>、</w:t>
      </w:r>
      <w:r w:rsidRPr="00CA040D">
        <w:rPr>
          <w:rFonts w:eastAsia="標楷體"/>
          <w:color w:val="000000" w:themeColor="text1"/>
          <w:kern w:val="0"/>
          <w:sz w:val="28"/>
        </w:rPr>
        <w:t>02-234968</w:t>
      </w:r>
      <w:r w:rsidR="001C709B">
        <w:rPr>
          <w:rFonts w:eastAsia="標楷體" w:hint="eastAsia"/>
          <w:color w:val="000000" w:themeColor="text1"/>
          <w:kern w:val="0"/>
          <w:sz w:val="28"/>
        </w:rPr>
        <w:t>22</w:t>
      </w:r>
    </w:p>
    <w:p w14:paraId="115F9909" w14:textId="77777777" w:rsidR="004A760F" w:rsidRPr="00CA040D" w:rsidRDefault="004A760F" w:rsidP="00A6653E">
      <w:pPr>
        <w:widowControl/>
        <w:adjustRightInd w:val="0"/>
        <w:snapToGrid w:val="0"/>
        <w:spacing w:line="240" w:lineRule="atLeast"/>
        <w:jc w:val="both"/>
        <w:rPr>
          <w:rFonts w:eastAsia="標楷體"/>
          <w:color w:val="000000" w:themeColor="text1"/>
          <w:kern w:val="0"/>
          <w:sz w:val="28"/>
        </w:rPr>
      </w:pPr>
      <w:r w:rsidRPr="00CA040D">
        <w:rPr>
          <w:rFonts w:eastAsia="標楷體"/>
          <w:color w:val="000000" w:themeColor="text1"/>
          <w:kern w:val="0"/>
          <w:sz w:val="28"/>
        </w:rPr>
        <w:t>E-mail</w:t>
      </w:r>
      <w:r w:rsidRPr="00CA040D">
        <w:rPr>
          <w:rFonts w:eastAsia="標楷體"/>
          <w:color w:val="000000" w:themeColor="text1"/>
          <w:kern w:val="0"/>
          <w:sz w:val="28"/>
        </w:rPr>
        <w:t>：</w:t>
      </w:r>
      <w:r w:rsidR="00B86EF2">
        <w:rPr>
          <w:rFonts w:eastAsia="標楷體" w:hint="eastAsia"/>
          <w:color w:val="000000" w:themeColor="text1"/>
          <w:kern w:val="0"/>
          <w:sz w:val="28"/>
        </w:rPr>
        <w:t>lewis</w:t>
      </w:r>
      <w:r w:rsidRPr="00CA040D">
        <w:rPr>
          <w:rFonts w:eastAsia="標楷體"/>
          <w:color w:val="000000" w:themeColor="text1"/>
          <w:kern w:val="0"/>
          <w:sz w:val="28"/>
        </w:rPr>
        <w:t>@iot.gov.tw</w:t>
      </w:r>
      <w:r w:rsidRPr="00CA040D">
        <w:rPr>
          <w:rFonts w:eastAsia="標楷體"/>
          <w:color w:val="000000" w:themeColor="text1"/>
          <w:kern w:val="0"/>
          <w:sz w:val="28"/>
        </w:rPr>
        <w:t>、</w:t>
      </w:r>
      <w:r w:rsidR="00B86EF2">
        <w:rPr>
          <w:rFonts w:eastAsia="標楷體" w:hint="eastAsia"/>
          <w:color w:val="000000" w:themeColor="text1"/>
          <w:kern w:val="0"/>
          <w:sz w:val="28"/>
        </w:rPr>
        <w:t>yiting</w:t>
      </w:r>
      <w:r w:rsidRPr="00CA040D">
        <w:rPr>
          <w:rFonts w:eastAsia="標楷體"/>
          <w:color w:val="000000" w:themeColor="text1"/>
          <w:kern w:val="0"/>
          <w:sz w:val="28"/>
        </w:rPr>
        <w:t>@iot.gov.tw</w:t>
      </w:r>
    </w:p>
    <w:p w14:paraId="1B7EB7A0" w14:textId="77777777" w:rsidR="004A760F" w:rsidRPr="00CA040D" w:rsidRDefault="004A760F" w:rsidP="00A6653E">
      <w:pPr>
        <w:snapToGrid w:val="0"/>
        <w:spacing w:line="240" w:lineRule="atLeast"/>
        <w:jc w:val="both"/>
        <w:rPr>
          <w:rFonts w:eastAsia="標楷體"/>
          <w:color w:val="000000" w:themeColor="text1"/>
          <w:sz w:val="28"/>
        </w:rPr>
      </w:pPr>
      <w:r w:rsidRPr="00CA040D">
        <w:rPr>
          <w:rFonts w:eastAsia="標楷體"/>
          <w:color w:val="000000" w:themeColor="text1"/>
          <w:sz w:val="28"/>
        </w:rPr>
        <w:t>網址：</w:t>
      </w:r>
      <w:r w:rsidRPr="00CA040D">
        <w:rPr>
          <w:rFonts w:eastAsia="標楷體"/>
          <w:color w:val="000000" w:themeColor="text1"/>
          <w:sz w:val="28"/>
        </w:rPr>
        <w:t>www.iot.gov.tw</w:t>
      </w:r>
    </w:p>
    <w:p w14:paraId="18459646" w14:textId="77777777" w:rsidR="00762B41" w:rsidRDefault="00762B41" w:rsidP="00762B41">
      <w:pPr>
        <w:pStyle w:val="a4"/>
        <w:snapToGrid w:val="0"/>
        <w:spacing w:beforeLines="50" w:before="180" w:line="240" w:lineRule="atLeast"/>
        <w:ind w:firstLine="0"/>
        <w:rPr>
          <w:rFonts w:eastAsia="標楷體"/>
          <w:color w:val="000000" w:themeColor="text1"/>
          <w:sz w:val="28"/>
        </w:rPr>
      </w:pPr>
    </w:p>
    <w:p w14:paraId="5497AF38" w14:textId="552E5CE7" w:rsidR="00C055BE" w:rsidRPr="00762B41" w:rsidRDefault="00C055BE" w:rsidP="001E67FC">
      <w:pPr>
        <w:pStyle w:val="a4"/>
        <w:snapToGrid w:val="0"/>
        <w:spacing w:beforeLines="50" w:before="180" w:line="240" w:lineRule="atLeast"/>
        <w:ind w:firstLine="0"/>
        <w:jc w:val="center"/>
        <w:rPr>
          <w:rFonts w:eastAsia="標楷體"/>
          <w:b/>
          <w:snapToGrid w:val="0"/>
          <w:color w:val="000000" w:themeColor="text1"/>
          <w:sz w:val="36"/>
          <w:szCs w:val="32"/>
        </w:rPr>
      </w:pPr>
      <w:r w:rsidRPr="00D24124">
        <w:rPr>
          <w:rFonts w:eastAsia="標楷體" w:hint="eastAsia"/>
          <w:b/>
          <w:snapToGrid w:val="0"/>
          <w:color w:val="000000" w:themeColor="text1"/>
          <w:sz w:val="36"/>
          <w:szCs w:val="32"/>
        </w:rPr>
        <w:t>運</w:t>
      </w:r>
      <w:proofErr w:type="gramStart"/>
      <w:r w:rsidRPr="00D24124">
        <w:rPr>
          <w:rFonts w:eastAsia="標楷體" w:hint="eastAsia"/>
          <w:b/>
          <w:snapToGrid w:val="0"/>
          <w:color w:val="000000" w:themeColor="text1"/>
          <w:sz w:val="36"/>
          <w:szCs w:val="32"/>
        </w:rPr>
        <w:t>研</w:t>
      </w:r>
      <w:proofErr w:type="gramEnd"/>
      <w:r w:rsidRPr="00D24124">
        <w:rPr>
          <w:rFonts w:eastAsia="標楷體" w:hint="eastAsia"/>
          <w:b/>
          <w:snapToGrid w:val="0"/>
          <w:color w:val="000000" w:themeColor="text1"/>
          <w:sz w:val="36"/>
          <w:szCs w:val="32"/>
        </w:rPr>
        <w:t>所</w:t>
      </w:r>
      <w:r w:rsidR="00062691">
        <w:rPr>
          <w:rFonts w:eastAsia="標楷體" w:hint="eastAsia"/>
          <w:b/>
          <w:snapToGrid w:val="0"/>
          <w:color w:val="000000" w:themeColor="text1"/>
          <w:sz w:val="36"/>
          <w:szCs w:val="32"/>
        </w:rPr>
        <w:t>舉辦</w:t>
      </w:r>
      <w:r w:rsidR="0036720C" w:rsidRPr="0036720C">
        <w:rPr>
          <w:rFonts w:eastAsia="標楷體" w:hint="eastAsia"/>
          <w:b/>
          <w:snapToGrid w:val="0"/>
          <w:color w:val="000000" w:themeColor="text1"/>
          <w:sz w:val="36"/>
          <w:szCs w:val="32"/>
        </w:rPr>
        <w:t>貨櫃航運雙軸轉型工作坊</w:t>
      </w:r>
      <w:r w:rsidR="00762B41">
        <w:rPr>
          <w:rFonts w:eastAsia="標楷體" w:hint="eastAsia"/>
          <w:b/>
          <w:snapToGrid w:val="0"/>
          <w:color w:val="000000" w:themeColor="text1"/>
          <w:sz w:val="36"/>
          <w:szCs w:val="32"/>
        </w:rPr>
        <w:t xml:space="preserve"> </w:t>
      </w:r>
      <w:r w:rsidR="00062691" w:rsidRPr="00062691">
        <w:rPr>
          <w:rFonts w:eastAsia="標楷體"/>
          <w:b/>
          <w:snapToGrid w:val="0"/>
          <w:color w:val="000000" w:themeColor="text1"/>
          <w:sz w:val="36"/>
          <w:szCs w:val="32"/>
        </w:rPr>
        <w:t>共創數位</w:t>
      </w:r>
      <w:r w:rsidR="00062691" w:rsidRPr="00062691">
        <w:rPr>
          <w:rFonts w:eastAsia="標楷體"/>
          <w:b/>
          <w:snapToGrid w:val="0"/>
          <w:color w:val="000000" w:themeColor="text1"/>
          <w:sz w:val="36"/>
          <w:szCs w:val="32"/>
        </w:rPr>
        <w:t>×</w:t>
      </w:r>
      <w:r w:rsidR="00062691" w:rsidRPr="00062691">
        <w:rPr>
          <w:rFonts w:eastAsia="標楷體"/>
          <w:b/>
          <w:snapToGrid w:val="0"/>
          <w:color w:val="000000" w:themeColor="text1"/>
          <w:sz w:val="36"/>
          <w:szCs w:val="32"/>
        </w:rPr>
        <w:t>永續新優勢</w:t>
      </w:r>
    </w:p>
    <w:p w14:paraId="557C178A" w14:textId="61F95820" w:rsidR="002A40DE" w:rsidRDefault="002A40DE" w:rsidP="00303060">
      <w:pPr>
        <w:pStyle w:val="a4"/>
        <w:snapToGrid w:val="0"/>
        <w:spacing w:beforeLines="50" w:before="180" w:line="240" w:lineRule="atLeast"/>
        <w:rPr>
          <w:rFonts w:ascii="標楷體" w:eastAsia="標楷體" w:hAnsi="標楷體"/>
          <w:color w:val="000000" w:themeColor="text1"/>
          <w:kern w:val="2"/>
          <w:sz w:val="32"/>
          <w:szCs w:val="32"/>
        </w:rPr>
      </w:pPr>
      <w:r w:rsidRPr="002A40D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交通部運輸研究所</w:t>
      </w:r>
      <w:r w:rsidR="007732C7" w:rsidRPr="006B276C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(以下稱運研所)</w:t>
      </w:r>
      <w:r w:rsidR="005B07F9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與資訊工業策進會</w:t>
      </w:r>
      <w:r w:rsidR="00182F82" w:rsidRPr="00B86EF2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於今日(</w:t>
      </w:r>
      <w:r w:rsidR="00182F82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9</w:t>
      </w:r>
      <w:r w:rsidR="00182F82" w:rsidRPr="002A40D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月</w:t>
      </w:r>
      <w:r w:rsidR="00182F82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26</w:t>
      </w:r>
      <w:r w:rsidR="00182F82" w:rsidRPr="002A40D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日</w:t>
      </w:r>
      <w:r w:rsidR="00182F82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)上午</w:t>
      </w:r>
      <w:r w:rsidR="005B07F9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合作舉辦</w:t>
      </w:r>
      <w:r w:rsidRPr="002A40D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「</w:t>
      </w:r>
      <w:r w:rsidR="005B07F9" w:rsidRPr="005B07F9">
        <w:rPr>
          <w:rFonts w:ascii="標楷體" w:eastAsia="標楷體" w:hAnsi="標楷體" w:hint="eastAsia"/>
          <w:bCs/>
          <w:sz w:val="32"/>
          <w:szCs w:val="32"/>
        </w:rPr>
        <w:t>貨櫃航運雙軸轉型工作坊</w:t>
      </w:r>
      <w:r w:rsidR="00A77C1D" w:rsidRPr="002A40D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」</w:t>
      </w:r>
      <w:r w:rsidRPr="002A40D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，</w:t>
      </w:r>
      <w:r w:rsidR="00303060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工作坊報名踴躍，吸引</w:t>
      </w:r>
      <w:r w:rsidR="00303060" w:rsidRPr="00ED6327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逾</w:t>
      </w:r>
      <w:r w:rsidR="001B3E55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25</w:t>
      </w:r>
      <w:r w:rsidR="00303060" w:rsidRPr="00ED6327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位</w:t>
      </w:r>
      <w:r w:rsidR="00940191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來自產官學研代表</w:t>
      </w:r>
      <w:r w:rsidR="008F6BA7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報名</w:t>
      </w:r>
      <w:r w:rsidR="00303060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參與，</w:t>
      </w:r>
      <w:r w:rsidR="005B07F9" w:rsidRPr="005B07F9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由專業講師帶領產業先進及專家共同激盪思維</w:t>
      </w:r>
      <w:r w:rsidR="005B07F9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，</w:t>
      </w:r>
      <w:r w:rsidR="00F94D2C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聚焦於</w:t>
      </w:r>
      <w:r w:rsidR="00F94D2C" w:rsidRPr="002A40D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航港產業生態</w:t>
      </w:r>
      <w:r w:rsidR="008F6BA7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系</w:t>
      </w:r>
      <w:r w:rsidR="00F94D2C" w:rsidRPr="002A40D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數位轉型路線</w:t>
      </w:r>
      <w:r w:rsidRPr="002A40D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，</w:t>
      </w:r>
      <w:r w:rsidR="00303060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幫助業界在邁入數位與永續轉型旅程時，</w:t>
      </w:r>
      <w:r w:rsidR="00303060" w:rsidRPr="00303060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能更清楚應如何定位</w:t>
      </w:r>
      <w:r w:rsidR="00303060" w:rsidRPr="00303060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及研擬策略</w:t>
      </w:r>
      <w:r w:rsidR="00303060" w:rsidRPr="00303060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，</w:t>
      </w:r>
      <w:r w:rsidR="00303060" w:rsidRPr="00303060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透過</w:t>
      </w:r>
      <w:r w:rsidR="005B07F9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互動討論</w:t>
      </w:r>
      <w:r w:rsidR="005B07F9" w:rsidRPr="005B07F9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解決方案</w:t>
      </w:r>
      <w:r w:rsidR="005B07F9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與策略草圖</w:t>
      </w:r>
      <w:r w:rsidRPr="002A40DE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，</w:t>
      </w:r>
      <w:r w:rsidRPr="002A40D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共創</w:t>
      </w:r>
      <w:r w:rsidR="005B07F9" w:rsidRPr="005B07F9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臺灣航運產業在全球競爭中的數位×永續雙軸新優勢</w:t>
      </w:r>
      <w:r w:rsidRPr="002A40DE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。</w:t>
      </w:r>
    </w:p>
    <w:p w14:paraId="16369053" w14:textId="3A4FFB6A" w:rsidR="00FC3D96" w:rsidRDefault="00FC3D96" w:rsidP="002224F6">
      <w:pPr>
        <w:pStyle w:val="a4"/>
        <w:snapToGrid w:val="0"/>
        <w:spacing w:beforeLines="50" w:before="180" w:line="240" w:lineRule="atLeast"/>
        <w:rPr>
          <w:rFonts w:ascii="標楷體" w:eastAsia="標楷體" w:hAnsi="標楷體"/>
          <w:color w:val="000000" w:themeColor="text1"/>
          <w:kern w:val="2"/>
          <w:sz w:val="32"/>
          <w:szCs w:val="32"/>
        </w:rPr>
      </w:pPr>
      <w:r w:rsidRPr="00FC3D96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運</w:t>
      </w:r>
      <w:proofErr w:type="gramStart"/>
      <w:r w:rsidRPr="00FC3D96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研</w:t>
      </w:r>
      <w:proofErr w:type="gramEnd"/>
      <w:r w:rsidRPr="00FC3D96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所自112年起與資策會合作推動航港產業數位轉型，已完成數位化發展推動藍圖、數位化評估量表及產業發展指引等成果。為因應國際減碳趨勢並推動我國淨零排放目標，自今(114)年起進一步執行兩年期</w:t>
      </w:r>
      <w:r w:rsidR="008F6BA7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「</w:t>
      </w:r>
      <w:r w:rsidRPr="00FC3D96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我國貨櫃航運產業數位與永續雙軸轉型研究</w:t>
      </w:r>
      <w:r w:rsidR="008F6BA7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」</w:t>
      </w:r>
      <w:r w:rsidRPr="00FC3D96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，希冀協助業者在數位化過程中，同步落實環境永續，減少低效率與紙本流程所造成的碳排放，並以科技驅動營運流程優化與商業模式創新，協助企業邁向ESG目標，提升國際競爭力。</w:t>
      </w:r>
    </w:p>
    <w:p w14:paraId="45CB638F" w14:textId="70D0EB39" w:rsidR="00157429" w:rsidRDefault="00FC3D96" w:rsidP="00157429">
      <w:pPr>
        <w:pStyle w:val="a4"/>
        <w:snapToGrid w:val="0"/>
        <w:spacing w:beforeLines="50" w:before="180" w:line="240" w:lineRule="atLeast"/>
        <w:rPr>
          <w:rFonts w:ascii="標楷體" w:eastAsia="標楷體" w:hAnsi="標楷體"/>
          <w:color w:val="000000" w:themeColor="text1"/>
          <w:kern w:val="2"/>
          <w:sz w:val="32"/>
          <w:szCs w:val="32"/>
        </w:rPr>
      </w:pPr>
      <w:r w:rsidRPr="00FC3D96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本次</w:t>
      </w:r>
      <w:proofErr w:type="gramStart"/>
      <w:r w:rsidRPr="00FC3D96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工作坊以</w:t>
      </w:r>
      <w:proofErr w:type="gramEnd"/>
      <w:r w:rsidRPr="00FC3D96">
        <w:rPr>
          <w:rFonts w:ascii="標楷體" w:eastAsia="標楷體" w:hAnsi="標楷體"/>
          <w:color w:val="000000" w:themeColor="text1"/>
          <w:kern w:val="2"/>
          <w:sz w:val="32"/>
          <w:szCs w:val="32"/>
        </w:rPr>
        <w:t>「互動實作」為最大亮點，特別邀請專業講師帶領產業先進進行實務案例解析、分組情境模擬與策略演練，現場聚集船舶運送、船務代理、海運承攬、貨櫃集散、汽車貨櫃貨運及貨物裝卸承攬等多元業別，共同展現貨櫃航</w:t>
      </w:r>
      <w:r w:rsidRPr="00FC3D96">
        <w:rPr>
          <w:rFonts w:ascii="標楷體" w:eastAsia="標楷體" w:hAnsi="標楷體"/>
          <w:color w:val="000000" w:themeColor="text1"/>
          <w:kern w:val="2"/>
          <w:sz w:val="32"/>
          <w:szCs w:val="32"/>
        </w:rPr>
        <w:lastRenderedPageBreak/>
        <w:t>運產業生態系的能量。透過跨業交流與角色扮演，參與者不僅獲得跨域合作的寶貴經驗，更凝聚產業共識，深化對數位永續雙軸轉型趨勢的理解。此次活動成果，將不僅成為企業推動轉型的重要起點，</w:t>
      </w:r>
      <w:r w:rsidR="00157429" w:rsidRPr="00157429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也為運</w:t>
      </w:r>
      <w:proofErr w:type="gramStart"/>
      <w:r w:rsidR="00157429" w:rsidRPr="00157429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研</w:t>
      </w:r>
      <w:proofErr w:type="gramEnd"/>
      <w:r w:rsidR="00157429" w:rsidRPr="00157429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所未來研擬支援措施</w:t>
      </w:r>
      <w:r w:rsidR="00157429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之基礎</w:t>
      </w:r>
      <w:r w:rsidR="00157429" w:rsidRPr="00157429">
        <w:rPr>
          <w:rFonts w:ascii="標楷體" w:eastAsia="標楷體" w:hAnsi="標楷體" w:hint="eastAsia"/>
          <w:color w:val="000000" w:themeColor="text1"/>
          <w:kern w:val="2"/>
          <w:sz w:val="32"/>
          <w:szCs w:val="32"/>
        </w:rPr>
        <w:t>，鼓勵產業投入技術發展與解決方案創新，攜手提升臺灣航運產業國際競爭力。</w:t>
      </w:r>
    </w:p>
    <w:p w14:paraId="439EA09F" w14:textId="794E3AD5" w:rsidR="00DB4306" w:rsidRPr="005057B3" w:rsidRDefault="00E60EA7" w:rsidP="00DB4306">
      <w:pPr>
        <w:pStyle w:val="a4"/>
        <w:snapToGrid w:val="0"/>
        <w:spacing w:beforeLines="50" w:before="180" w:line="240" w:lineRule="atLeast"/>
        <w:ind w:firstLine="0"/>
        <w:rPr>
          <w:rFonts w:ascii="標楷體" w:eastAsia="標楷體" w:hAnsi="標楷體"/>
          <w:color w:val="000000" w:themeColor="text1"/>
          <w:kern w:val="2"/>
          <w:sz w:val="32"/>
          <w:szCs w:val="32"/>
        </w:rPr>
      </w:pPr>
      <w:r>
        <w:rPr>
          <w:rFonts w:ascii="標楷體" w:eastAsia="標楷體" w:hAnsi="標楷體"/>
          <w:noProof/>
          <w:color w:val="000000" w:themeColor="text1"/>
          <w:kern w:val="2"/>
          <w:sz w:val="32"/>
          <w:szCs w:val="32"/>
        </w:rPr>
        <w:drawing>
          <wp:inline distT="0" distB="0" distL="0" distR="0" wp14:anchorId="69856D3D" wp14:editId="374A5F43">
            <wp:extent cx="5370548" cy="2965671"/>
            <wp:effectExtent l="0" t="0" r="1905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404" cy="2974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4C283" w14:textId="5116F373" w:rsidR="00DB4306" w:rsidRPr="009F3CBD" w:rsidRDefault="00DB4306" w:rsidP="0086625A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  <w:r>
        <w:rPr>
          <w:rFonts w:eastAsia="標楷體" w:hint="eastAsia"/>
          <w:color w:val="000000" w:themeColor="text1"/>
          <w:sz w:val="32"/>
          <w:szCs w:val="32"/>
        </w:rPr>
        <w:t>圖</w:t>
      </w:r>
      <w:r>
        <w:rPr>
          <w:rFonts w:eastAsia="標楷體" w:hint="eastAsia"/>
          <w:color w:val="000000" w:themeColor="text1"/>
          <w:sz w:val="32"/>
          <w:szCs w:val="32"/>
        </w:rPr>
        <w:t xml:space="preserve">1 </w:t>
      </w:r>
      <w:r>
        <w:rPr>
          <w:rFonts w:eastAsia="標楷體" w:hint="eastAsia"/>
          <w:color w:val="000000" w:themeColor="text1"/>
          <w:sz w:val="32"/>
          <w:szCs w:val="32"/>
        </w:rPr>
        <w:t>研究成果</w:t>
      </w:r>
    </w:p>
    <w:p w14:paraId="53EF9E57" w14:textId="4EC94F03" w:rsidR="00E60EA7" w:rsidRDefault="00E60EA7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</w:p>
    <w:p w14:paraId="7BFAAC57" w14:textId="77777777" w:rsidR="00E60EA7" w:rsidRDefault="00E60EA7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</w:p>
    <w:p w14:paraId="0EEF1A80" w14:textId="53EBFFC1" w:rsidR="00E60EA7" w:rsidRDefault="00E60EA7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</w:p>
    <w:p w14:paraId="57178F9F" w14:textId="23337312" w:rsidR="00E60EA7" w:rsidRDefault="00E60EA7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</w:p>
    <w:p w14:paraId="2BAB5AC4" w14:textId="77777777" w:rsidR="001B4971" w:rsidRDefault="004A3C4C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  <w:r>
        <w:rPr>
          <w:rFonts w:eastAsia="標楷體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5E49A8A7" wp14:editId="5F8D464B">
            <wp:simplePos x="0" y="0"/>
            <wp:positionH relativeFrom="margin">
              <wp:posOffset>485775</wp:posOffset>
            </wp:positionH>
            <wp:positionV relativeFrom="paragraph">
              <wp:posOffset>3618865</wp:posOffset>
            </wp:positionV>
            <wp:extent cx="4728210" cy="3546475"/>
            <wp:effectExtent l="0" t="0" r="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588532542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標楷體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A2D3F77" wp14:editId="7B5FA116">
            <wp:simplePos x="0" y="0"/>
            <wp:positionH relativeFrom="column">
              <wp:posOffset>542925</wp:posOffset>
            </wp:positionH>
            <wp:positionV relativeFrom="paragraph">
              <wp:posOffset>0</wp:posOffset>
            </wp:positionV>
            <wp:extent cx="4588510" cy="3441065"/>
            <wp:effectExtent l="0" t="0" r="2540" b="698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588532682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0FBF9" w14:textId="77777777" w:rsidR="001B4971" w:rsidRDefault="001B4971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</w:p>
    <w:p w14:paraId="33839281" w14:textId="77777777" w:rsidR="001B4971" w:rsidRDefault="001B4971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</w:p>
    <w:p w14:paraId="3C4BEB06" w14:textId="77777777" w:rsidR="001B4971" w:rsidRDefault="001B4971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</w:p>
    <w:p w14:paraId="33B22876" w14:textId="77777777" w:rsidR="001B4971" w:rsidRDefault="001B4971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</w:p>
    <w:p w14:paraId="73D5E18D" w14:textId="77777777" w:rsidR="001B4971" w:rsidRDefault="001B4971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</w:p>
    <w:p w14:paraId="4100A6EF" w14:textId="77777777" w:rsidR="001B4971" w:rsidRDefault="001B4971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</w:p>
    <w:p w14:paraId="118DF58A" w14:textId="77777777" w:rsidR="001B4971" w:rsidRDefault="001B4971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</w:p>
    <w:p w14:paraId="4C290A88" w14:textId="77777777" w:rsidR="001B4971" w:rsidRDefault="001B4971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</w:p>
    <w:p w14:paraId="764E6B7C" w14:textId="77777777" w:rsidR="001B4971" w:rsidRDefault="001B4971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</w:p>
    <w:p w14:paraId="3F7E7831" w14:textId="77777777" w:rsidR="001B4971" w:rsidRDefault="001B4971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</w:p>
    <w:p w14:paraId="201574F9" w14:textId="397E5B39" w:rsidR="0086625A" w:rsidRDefault="001B4971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  <w:bookmarkStart w:id="0" w:name="_GoBack"/>
      <w:bookmarkEnd w:id="0"/>
      <w:r>
        <w:rPr>
          <w:rFonts w:eastAsia="標楷體"/>
          <w:color w:val="000000" w:themeColor="text1"/>
          <w:sz w:val="32"/>
          <w:szCs w:val="32"/>
        </w:rPr>
        <w:t xml:space="preserve"> </w:t>
      </w:r>
    </w:p>
    <w:p w14:paraId="69FB2238" w14:textId="5E16EB51" w:rsidR="004A3C4C" w:rsidRDefault="004A3C4C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</w:p>
    <w:p w14:paraId="1AB65628" w14:textId="57A51298" w:rsidR="004A3C4C" w:rsidRDefault="004A3C4C" w:rsidP="00EF6C73">
      <w:pPr>
        <w:spacing w:beforeLines="50" w:before="180" w:afterLines="50" w:after="180" w:line="440" w:lineRule="exact"/>
        <w:ind w:firstLine="567"/>
        <w:jc w:val="center"/>
        <w:rPr>
          <w:rFonts w:eastAsia="標楷體"/>
          <w:color w:val="000000" w:themeColor="text1"/>
          <w:sz w:val="32"/>
          <w:szCs w:val="32"/>
        </w:rPr>
      </w:pPr>
    </w:p>
    <w:p w14:paraId="77E58EA7" w14:textId="401F9F13" w:rsidR="004A3C4C" w:rsidRPr="005E05BC" w:rsidRDefault="004A3C4C" w:rsidP="00EF6C73">
      <w:pPr>
        <w:spacing w:beforeLines="50" w:before="180" w:afterLines="50" w:after="180" w:line="440" w:lineRule="exact"/>
        <w:ind w:firstLine="567"/>
        <w:jc w:val="center"/>
        <w:rPr>
          <w:rFonts w:eastAsia="標楷體" w:hint="eastAsia"/>
          <w:color w:val="000000" w:themeColor="text1"/>
          <w:sz w:val="32"/>
          <w:szCs w:val="32"/>
        </w:rPr>
      </w:pPr>
      <w:r>
        <w:rPr>
          <w:rFonts w:eastAsia="標楷體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43DBADCD" wp14:editId="18267F1C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4944110" cy="3708400"/>
            <wp:effectExtent l="0" t="0" r="8890" b="635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588533112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標楷體" w:hint="eastAsia"/>
          <w:color w:val="000000" w:themeColor="text1"/>
          <w:sz w:val="32"/>
          <w:szCs w:val="32"/>
        </w:rPr>
        <w:t>圖</w:t>
      </w:r>
      <w:r>
        <w:rPr>
          <w:rFonts w:eastAsia="標楷體" w:hint="eastAsia"/>
          <w:color w:val="000000" w:themeColor="text1"/>
          <w:sz w:val="32"/>
          <w:szCs w:val="32"/>
        </w:rPr>
        <w:t xml:space="preserve">2 </w:t>
      </w:r>
      <w:r>
        <w:rPr>
          <w:rFonts w:eastAsia="標楷體" w:hint="eastAsia"/>
          <w:color w:val="000000" w:themeColor="text1"/>
          <w:sz w:val="32"/>
          <w:szCs w:val="32"/>
        </w:rPr>
        <w:t>工作坊</w:t>
      </w:r>
      <w:r w:rsidRPr="005057B3">
        <w:rPr>
          <w:rFonts w:eastAsia="標楷體"/>
          <w:color w:val="000000" w:themeColor="text1"/>
          <w:sz w:val="32"/>
          <w:szCs w:val="32"/>
        </w:rPr>
        <w:t>現場</w:t>
      </w:r>
      <w:r>
        <w:rPr>
          <w:rFonts w:eastAsia="標楷體" w:hint="eastAsia"/>
          <w:color w:val="000000" w:themeColor="text1"/>
          <w:sz w:val="32"/>
          <w:szCs w:val="32"/>
        </w:rPr>
        <w:t>照</w:t>
      </w:r>
    </w:p>
    <w:sectPr w:rsidR="004A3C4C" w:rsidRPr="005E05B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3C25D" w14:textId="77777777" w:rsidR="007A0722" w:rsidRDefault="007A0722" w:rsidP="004A760F">
      <w:r>
        <w:separator/>
      </w:r>
    </w:p>
  </w:endnote>
  <w:endnote w:type="continuationSeparator" w:id="0">
    <w:p w14:paraId="3C46F106" w14:textId="77777777" w:rsidR="007A0722" w:rsidRDefault="007A0722" w:rsidP="004A7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華康楷書體W5">
    <w:charset w:val="88"/>
    <w:family w:val="script"/>
    <w:pitch w:val="fixed"/>
    <w:sig w:usb0="F1002BFF" w:usb1="29DFFFFF" w:usb2="00000037" w:usb3="00000000" w:csb0="003F00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微軟正黑體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16846" w14:textId="77777777" w:rsidR="007A0722" w:rsidRDefault="007A0722" w:rsidP="004A760F">
      <w:r>
        <w:separator/>
      </w:r>
    </w:p>
  </w:footnote>
  <w:footnote w:type="continuationSeparator" w:id="0">
    <w:p w14:paraId="470DD467" w14:textId="77777777" w:rsidR="007A0722" w:rsidRDefault="007A0722" w:rsidP="004A76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47291"/>
    <w:multiLevelType w:val="hybridMultilevel"/>
    <w:tmpl w:val="BC4AD356"/>
    <w:lvl w:ilvl="0" w:tplc="7D522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7123F7B"/>
    <w:multiLevelType w:val="hybridMultilevel"/>
    <w:tmpl w:val="14625238"/>
    <w:lvl w:ilvl="0" w:tplc="CD5820A4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60F"/>
    <w:rsid w:val="00011113"/>
    <w:rsid w:val="0001219C"/>
    <w:rsid w:val="00024CB4"/>
    <w:rsid w:val="00037BFD"/>
    <w:rsid w:val="00062691"/>
    <w:rsid w:val="00063806"/>
    <w:rsid w:val="0007270E"/>
    <w:rsid w:val="000727F2"/>
    <w:rsid w:val="00080C07"/>
    <w:rsid w:val="00082CC9"/>
    <w:rsid w:val="000864A7"/>
    <w:rsid w:val="00086E0F"/>
    <w:rsid w:val="000A55AF"/>
    <w:rsid w:val="000B4D4D"/>
    <w:rsid w:val="000C45EF"/>
    <w:rsid w:val="000D252C"/>
    <w:rsid w:val="000E3D62"/>
    <w:rsid w:val="00102107"/>
    <w:rsid w:val="001042A0"/>
    <w:rsid w:val="00110207"/>
    <w:rsid w:val="00110ED2"/>
    <w:rsid w:val="00112D33"/>
    <w:rsid w:val="00121A88"/>
    <w:rsid w:val="001246A3"/>
    <w:rsid w:val="0012480F"/>
    <w:rsid w:val="00127ADE"/>
    <w:rsid w:val="00140E06"/>
    <w:rsid w:val="00157429"/>
    <w:rsid w:val="00166A0E"/>
    <w:rsid w:val="00173D5D"/>
    <w:rsid w:val="001749FE"/>
    <w:rsid w:val="00182F82"/>
    <w:rsid w:val="001844F5"/>
    <w:rsid w:val="0019186B"/>
    <w:rsid w:val="001A5AFA"/>
    <w:rsid w:val="001B3E55"/>
    <w:rsid w:val="001B4971"/>
    <w:rsid w:val="001B6197"/>
    <w:rsid w:val="001B7E25"/>
    <w:rsid w:val="001C571A"/>
    <w:rsid w:val="001C709B"/>
    <w:rsid w:val="001D3B8A"/>
    <w:rsid w:val="001E1CA6"/>
    <w:rsid w:val="001E30E4"/>
    <w:rsid w:val="001E3125"/>
    <w:rsid w:val="001E67FC"/>
    <w:rsid w:val="001F6E1E"/>
    <w:rsid w:val="00204B5E"/>
    <w:rsid w:val="0020558C"/>
    <w:rsid w:val="00207AD7"/>
    <w:rsid w:val="00210681"/>
    <w:rsid w:val="002224F6"/>
    <w:rsid w:val="002314CD"/>
    <w:rsid w:val="00231E87"/>
    <w:rsid w:val="00233053"/>
    <w:rsid w:val="00242C28"/>
    <w:rsid w:val="002447C7"/>
    <w:rsid w:val="002552DA"/>
    <w:rsid w:val="00291FC9"/>
    <w:rsid w:val="00296AA1"/>
    <w:rsid w:val="002A0F06"/>
    <w:rsid w:val="002A40DE"/>
    <w:rsid w:val="002B20E1"/>
    <w:rsid w:val="002B556E"/>
    <w:rsid w:val="002D11FF"/>
    <w:rsid w:val="002D695E"/>
    <w:rsid w:val="002F06B0"/>
    <w:rsid w:val="002F301F"/>
    <w:rsid w:val="002F6FE5"/>
    <w:rsid w:val="003008CA"/>
    <w:rsid w:val="00301D00"/>
    <w:rsid w:val="00303060"/>
    <w:rsid w:val="00313015"/>
    <w:rsid w:val="00314991"/>
    <w:rsid w:val="00316B06"/>
    <w:rsid w:val="003204AE"/>
    <w:rsid w:val="003227EB"/>
    <w:rsid w:val="00363660"/>
    <w:rsid w:val="00363C3C"/>
    <w:rsid w:val="0036720C"/>
    <w:rsid w:val="003729F6"/>
    <w:rsid w:val="00376308"/>
    <w:rsid w:val="00386BA5"/>
    <w:rsid w:val="003B2494"/>
    <w:rsid w:val="003B4135"/>
    <w:rsid w:val="003B59D2"/>
    <w:rsid w:val="003C0077"/>
    <w:rsid w:val="003D59DB"/>
    <w:rsid w:val="003E0F02"/>
    <w:rsid w:val="003E7D6D"/>
    <w:rsid w:val="0040208E"/>
    <w:rsid w:val="00413320"/>
    <w:rsid w:val="004133E6"/>
    <w:rsid w:val="00414B13"/>
    <w:rsid w:val="0043268D"/>
    <w:rsid w:val="004358D7"/>
    <w:rsid w:val="004441E8"/>
    <w:rsid w:val="0044463C"/>
    <w:rsid w:val="00444A80"/>
    <w:rsid w:val="00451F29"/>
    <w:rsid w:val="004560C8"/>
    <w:rsid w:val="0045646C"/>
    <w:rsid w:val="004717EC"/>
    <w:rsid w:val="004744E8"/>
    <w:rsid w:val="00495234"/>
    <w:rsid w:val="004A396D"/>
    <w:rsid w:val="004A3C4C"/>
    <w:rsid w:val="004A4472"/>
    <w:rsid w:val="004A760F"/>
    <w:rsid w:val="004B5FA3"/>
    <w:rsid w:val="004D1128"/>
    <w:rsid w:val="004D7136"/>
    <w:rsid w:val="004E07D5"/>
    <w:rsid w:val="004F3FEC"/>
    <w:rsid w:val="005057B3"/>
    <w:rsid w:val="005117BC"/>
    <w:rsid w:val="00513C38"/>
    <w:rsid w:val="00530900"/>
    <w:rsid w:val="00537461"/>
    <w:rsid w:val="00546C00"/>
    <w:rsid w:val="00560643"/>
    <w:rsid w:val="0056625E"/>
    <w:rsid w:val="005815C0"/>
    <w:rsid w:val="00585A2E"/>
    <w:rsid w:val="0058788C"/>
    <w:rsid w:val="005B07F9"/>
    <w:rsid w:val="005B2426"/>
    <w:rsid w:val="005B265D"/>
    <w:rsid w:val="005B3C82"/>
    <w:rsid w:val="005C0961"/>
    <w:rsid w:val="005C7EDB"/>
    <w:rsid w:val="005D088B"/>
    <w:rsid w:val="005E05BC"/>
    <w:rsid w:val="005E275C"/>
    <w:rsid w:val="006047AC"/>
    <w:rsid w:val="00613925"/>
    <w:rsid w:val="00622BBF"/>
    <w:rsid w:val="006236AC"/>
    <w:rsid w:val="00634179"/>
    <w:rsid w:val="0064663D"/>
    <w:rsid w:val="00651B0C"/>
    <w:rsid w:val="006623F6"/>
    <w:rsid w:val="00663828"/>
    <w:rsid w:val="00667623"/>
    <w:rsid w:val="00676B63"/>
    <w:rsid w:val="006B0034"/>
    <w:rsid w:val="006B276C"/>
    <w:rsid w:val="006B328C"/>
    <w:rsid w:val="006C1664"/>
    <w:rsid w:val="006D24A2"/>
    <w:rsid w:val="006D6CE4"/>
    <w:rsid w:val="006E389E"/>
    <w:rsid w:val="006F5F5C"/>
    <w:rsid w:val="0070232A"/>
    <w:rsid w:val="007028B0"/>
    <w:rsid w:val="00704BB7"/>
    <w:rsid w:val="007056EE"/>
    <w:rsid w:val="00720C95"/>
    <w:rsid w:val="00723095"/>
    <w:rsid w:val="00741964"/>
    <w:rsid w:val="00762B41"/>
    <w:rsid w:val="007732C7"/>
    <w:rsid w:val="00776C91"/>
    <w:rsid w:val="00785EFE"/>
    <w:rsid w:val="007A0722"/>
    <w:rsid w:val="007A6CDC"/>
    <w:rsid w:val="007B5FB1"/>
    <w:rsid w:val="007C1203"/>
    <w:rsid w:val="007E744B"/>
    <w:rsid w:val="0080203B"/>
    <w:rsid w:val="00804377"/>
    <w:rsid w:val="00806FB3"/>
    <w:rsid w:val="0081192D"/>
    <w:rsid w:val="00815B09"/>
    <w:rsid w:val="00817753"/>
    <w:rsid w:val="00821156"/>
    <w:rsid w:val="00827070"/>
    <w:rsid w:val="00830F24"/>
    <w:rsid w:val="00850400"/>
    <w:rsid w:val="0086625A"/>
    <w:rsid w:val="00866CE6"/>
    <w:rsid w:val="0087625A"/>
    <w:rsid w:val="00894765"/>
    <w:rsid w:val="008A0296"/>
    <w:rsid w:val="008C0A89"/>
    <w:rsid w:val="008C0B1D"/>
    <w:rsid w:val="008C14F3"/>
    <w:rsid w:val="008D1184"/>
    <w:rsid w:val="008D5616"/>
    <w:rsid w:val="008D79E4"/>
    <w:rsid w:val="008E2DCD"/>
    <w:rsid w:val="008E6FFE"/>
    <w:rsid w:val="008F034A"/>
    <w:rsid w:val="008F19A7"/>
    <w:rsid w:val="008F2B16"/>
    <w:rsid w:val="008F6BA7"/>
    <w:rsid w:val="009033D4"/>
    <w:rsid w:val="0090630A"/>
    <w:rsid w:val="00913A04"/>
    <w:rsid w:val="009158B3"/>
    <w:rsid w:val="009200AD"/>
    <w:rsid w:val="00920B23"/>
    <w:rsid w:val="00920C93"/>
    <w:rsid w:val="00926E1E"/>
    <w:rsid w:val="00940191"/>
    <w:rsid w:val="0095111D"/>
    <w:rsid w:val="00951E28"/>
    <w:rsid w:val="00976E40"/>
    <w:rsid w:val="0098309E"/>
    <w:rsid w:val="00983B97"/>
    <w:rsid w:val="009844ED"/>
    <w:rsid w:val="009A0F90"/>
    <w:rsid w:val="009A2708"/>
    <w:rsid w:val="009C3DC9"/>
    <w:rsid w:val="009D03F0"/>
    <w:rsid w:val="009D3F28"/>
    <w:rsid w:val="009D7DF8"/>
    <w:rsid w:val="009F3CBD"/>
    <w:rsid w:val="00A003F0"/>
    <w:rsid w:val="00A017E4"/>
    <w:rsid w:val="00A11EB5"/>
    <w:rsid w:val="00A22832"/>
    <w:rsid w:val="00A2418A"/>
    <w:rsid w:val="00A25A66"/>
    <w:rsid w:val="00A52B73"/>
    <w:rsid w:val="00A5431B"/>
    <w:rsid w:val="00A563A2"/>
    <w:rsid w:val="00A62DE6"/>
    <w:rsid w:val="00A6653E"/>
    <w:rsid w:val="00A74327"/>
    <w:rsid w:val="00A77C1D"/>
    <w:rsid w:val="00A805FB"/>
    <w:rsid w:val="00A81FCB"/>
    <w:rsid w:val="00A85B94"/>
    <w:rsid w:val="00A96998"/>
    <w:rsid w:val="00AA546D"/>
    <w:rsid w:val="00AB2187"/>
    <w:rsid w:val="00AB402F"/>
    <w:rsid w:val="00AC7AC6"/>
    <w:rsid w:val="00AD67ED"/>
    <w:rsid w:val="00AD6BA1"/>
    <w:rsid w:val="00AD7ABC"/>
    <w:rsid w:val="00B038AD"/>
    <w:rsid w:val="00B22007"/>
    <w:rsid w:val="00B37118"/>
    <w:rsid w:val="00B41A9F"/>
    <w:rsid w:val="00B45B41"/>
    <w:rsid w:val="00B529EC"/>
    <w:rsid w:val="00B67083"/>
    <w:rsid w:val="00B746A4"/>
    <w:rsid w:val="00B83EC5"/>
    <w:rsid w:val="00B86EF2"/>
    <w:rsid w:val="00B92D10"/>
    <w:rsid w:val="00BA5719"/>
    <w:rsid w:val="00BA7A73"/>
    <w:rsid w:val="00BA7EF0"/>
    <w:rsid w:val="00BB4FEF"/>
    <w:rsid w:val="00BC5601"/>
    <w:rsid w:val="00BC6412"/>
    <w:rsid w:val="00BF3DBE"/>
    <w:rsid w:val="00C055BE"/>
    <w:rsid w:val="00C20791"/>
    <w:rsid w:val="00C252BC"/>
    <w:rsid w:val="00C525D6"/>
    <w:rsid w:val="00C578D1"/>
    <w:rsid w:val="00C57992"/>
    <w:rsid w:val="00C67870"/>
    <w:rsid w:val="00CA040D"/>
    <w:rsid w:val="00CA3B5C"/>
    <w:rsid w:val="00CA44D3"/>
    <w:rsid w:val="00CB2067"/>
    <w:rsid w:val="00CB7160"/>
    <w:rsid w:val="00CC5283"/>
    <w:rsid w:val="00CD0A46"/>
    <w:rsid w:val="00CE72F0"/>
    <w:rsid w:val="00CF2AA5"/>
    <w:rsid w:val="00D20CEA"/>
    <w:rsid w:val="00D23E6F"/>
    <w:rsid w:val="00D24124"/>
    <w:rsid w:val="00D32B9C"/>
    <w:rsid w:val="00D55086"/>
    <w:rsid w:val="00D557AA"/>
    <w:rsid w:val="00D55DDB"/>
    <w:rsid w:val="00D57254"/>
    <w:rsid w:val="00D63ADC"/>
    <w:rsid w:val="00D7175E"/>
    <w:rsid w:val="00D7272B"/>
    <w:rsid w:val="00D76443"/>
    <w:rsid w:val="00D778C7"/>
    <w:rsid w:val="00D87C1E"/>
    <w:rsid w:val="00DA2381"/>
    <w:rsid w:val="00DA278B"/>
    <w:rsid w:val="00DA3A54"/>
    <w:rsid w:val="00DA43F9"/>
    <w:rsid w:val="00DB4306"/>
    <w:rsid w:val="00DC708F"/>
    <w:rsid w:val="00DD62E8"/>
    <w:rsid w:val="00DF0DE1"/>
    <w:rsid w:val="00E0332B"/>
    <w:rsid w:val="00E242A9"/>
    <w:rsid w:val="00E25D33"/>
    <w:rsid w:val="00E34187"/>
    <w:rsid w:val="00E44E69"/>
    <w:rsid w:val="00E528C3"/>
    <w:rsid w:val="00E565F4"/>
    <w:rsid w:val="00E60EA7"/>
    <w:rsid w:val="00E75169"/>
    <w:rsid w:val="00E82887"/>
    <w:rsid w:val="00E84C03"/>
    <w:rsid w:val="00E8696E"/>
    <w:rsid w:val="00E87393"/>
    <w:rsid w:val="00E87745"/>
    <w:rsid w:val="00E94723"/>
    <w:rsid w:val="00E950C2"/>
    <w:rsid w:val="00E96AA7"/>
    <w:rsid w:val="00E96DAC"/>
    <w:rsid w:val="00ED6327"/>
    <w:rsid w:val="00ED6DED"/>
    <w:rsid w:val="00EE7213"/>
    <w:rsid w:val="00EF1974"/>
    <w:rsid w:val="00EF43FB"/>
    <w:rsid w:val="00EF6C73"/>
    <w:rsid w:val="00EF6DD3"/>
    <w:rsid w:val="00EF6FBC"/>
    <w:rsid w:val="00F170A6"/>
    <w:rsid w:val="00F203FC"/>
    <w:rsid w:val="00F26CF8"/>
    <w:rsid w:val="00F43116"/>
    <w:rsid w:val="00F4524E"/>
    <w:rsid w:val="00F51A3F"/>
    <w:rsid w:val="00F5733E"/>
    <w:rsid w:val="00F6238B"/>
    <w:rsid w:val="00F714FB"/>
    <w:rsid w:val="00F7171C"/>
    <w:rsid w:val="00F861C5"/>
    <w:rsid w:val="00F94D2C"/>
    <w:rsid w:val="00FA4119"/>
    <w:rsid w:val="00FB098F"/>
    <w:rsid w:val="00FB3610"/>
    <w:rsid w:val="00FC17CF"/>
    <w:rsid w:val="00FC21A6"/>
    <w:rsid w:val="00FC2567"/>
    <w:rsid w:val="00FC3D96"/>
    <w:rsid w:val="00FC51C6"/>
    <w:rsid w:val="00FE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74895A"/>
  <w15:chartTrackingRefBased/>
  <w15:docId w15:val="{F0FEAD50-219B-426B-919A-4E225D817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760F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30306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A760F"/>
    <w:rPr>
      <w:color w:val="0000FF"/>
      <w:u w:val="single"/>
    </w:rPr>
  </w:style>
  <w:style w:type="paragraph" w:styleId="a4">
    <w:name w:val="Normal Indent"/>
    <w:aliases w:val="內文縮排1"/>
    <w:basedOn w:val="a"/>
    <w:rsid w:val="004A760F"/>
    <w:pPr>
      <w:widowControl/>
      <w:adjustRightInd w:val="0"/>
      <w:spacing w:before="60" w:after="60" w:line="400" w:lineRule="atLeast"/>
      <w:ind w:firstLine="510"/>
      <w:jc w:val="both"/>
      <w:textAlignment w:val="baseline"/>
    </w:pPr>
    <w:rPr>
      <w:rFonts w:eastAsia="華康楷書體W5"/>
      <w:kern w:val="0"/>
      <w:sz w:val="26"/>
      <w:szCs w:val="20"/>
    </w:rPr>
  </w:style>
  <w:style w:type="paragraph" w:styleId="a5">
    <w:name w:val="header"/>
    <w:basedOn w:val="a"/>
    <w:link w:val="a6"/>
    <w:uiPriority w:val="99"/>
    <w:unhideWhenUsed/>
    <w:rsid w:val="004A76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A760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A76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A760F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0203B"/>
    <w:rPr>
      <w:rFonts w:ascii="新細明體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0203B"/>
    <w:rPr>
      <w:rFonts w:ascii="新細明體" w:eastAsia="新細明體" w:hAnsi="Times New Roman" w:cs="Times New Roman"/>
      <w:sz w:val="18"/>
      <w:szCs w:val="18"/>
    </w:rPr>
  </w:style>
  <w:style w:type="character" w:customStyle="1" w:styleId="1">
    <w:name w:val="未解析的提及項目1"/>
    <w:basedOn w:val="a0"/>
    <w:uiPriority w:val="99"/>
    <w:semiHidden/>
    <w:unhideWhenUsed/>
    <w:rsid w:val="00CA040D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E033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D24A2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  <w:style w:type="paragraph" w:styleId="ac">
    <w:name w:val="List Paragraph"/>
    <w:basedOn w:val="a"/>
    <w:uiPriority w:val="34"/>
    <w:qFormat/>
    <w:rsid w:val="00E96DAC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920B2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d">
    <w:name w:val="annotation reference"/>
    <w:basedOn w:val="a0"/>
    <w:uiPriority w:val="99"/>
    <w:semiHidden/>
    <w:unhideWhenUsed/>
    <w:rsid w:val="00303060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303060"/>
  </w:style>
  <w:style w:type="character" w:customStyle="1" w:styleId="af">
    <w:name w:val="註解文字 字元"/>
    <w:basedOn w:val="a0"/>
    <w:link w:val="ae"/>
    <w:uiPriority w:val="99"/>
    <w:semiHidden/>
    <w:rsid w:val="00303060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03060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303060"/>
    <w:rPr>
      <w:rFonts w:ascii="Times New Roman" w:eastAsia="新細明體" w:hAnsi="Times New Roman" w:cs="Times New Roman"/>
      <w:b/>
      <w:bCs/>
      <w:szCs w:val="24"/>
    </w:rPr>
  </w:style>
  <w:style w:type="character" w:customStyle="1" w:styleId="30">
    <w:name w:val="標題 3 字元"/>
    <w:basedOn w:val="a0"/>
    <w:link w:val="3"/>
    <w:uiPriority w:val="9"/>
    <w:rsid w:val="00303060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5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3B4C0-8918-4AC6-BAD5-4B690C92B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王瑋瑤</dc:creator>
  <cp:keywords/>
  <dc:description/>
  <cp:lastModifiedBy>姜信霖</cp:lastModifiedBy>
  <cp:revision>9</cp:revision>
  <cp:lastPrinted>2025-09-22T00:23:00Z</cp:lastPrinted>
  <dcterms:created xsi:type="dcterms:W3CDTF">2025-09-22T00:23:00Z</dcterms:created>
  <dcterms:modified xsi:type="dcterms:W3CDTF">2025-09-26T04:01:00Z</dcterms:modified>
</cp:coreProperties>
</file>