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59" w:rsidRPr="00607BBD" w:rsidRDefault="005B3D59" w:rsidP="00F95DF4">
      <w:pPr>
        <w:jc w:val="center"/>
        <w:rPr>
          <w:rFonts w:eastAsia="標楷體" w:cstheme="minorHAnsi"/>
          <w:sz w:val="32"/>
          <w:szCs w:val="32"/>
        </w:rPr>
      </w:pPr>
      <w:r w:rsidRPr="00607BBD">
        <w:rPr>
          <w:rFonts w:eastAsia="標楷體" w:cstheme="minorHAnsi"/>
          <w:sz w:val="32"/>
          <w:szCs w:val="32"/>
        </w:rPr>
        <w:t>交通部運輸研究所性騷擾防治申訴調查及懲戒處理要點</w:t>
      </w:r>
    </w:p>
    <w:p w:rsidR="00E351B8" w:rsidRDefault="00E351B8" w:rsidP="00E351B8">
      <w:pPr>
        <w:spacing w:line="300" w:lineRule="exact"/>
        <w:jc w:val="right"/>
        <w:rPr>
          <w:rFonts w:eastAsia="標楷體" w:cstheme="minorHAnsi"/>
          <w:kern w:val="0"/>
          <w:sz w:val="20"/>
          <w:szCs w:val="20"/>
        </w:rPr>
      </w:pPr>
      <w:r w:rsidRPr="00E351B8">
        <w:rPr>
          <w:rFonts w:eastAsia="標楷體" w:cstheme="minorHAnsi" w:hint="eastAsia"/>
          <w:kern w:val="0"/>
          <w:sz w:val="20"/>
          <w:szCs w:val="20"/>
        </w:rPr>
        <w:t>108</w:t>
      </w:r>
      <w:r w:rsidRPr="00E351B8">
        <w:rPr>
          <w:rFonts w:eastAsia="標楷體" w:cstheme="minorHAnsi" w:hint="eastAsia"/>
          <w:kern w:val="0"/>
          <w:sz w:val="20"/>
          <w:szCs w:val="20"/>
        </w:rPr>
        <w:t>年</w:t>
      </w:r>
      <w:r>
        <w:rPr>
          <w:rFonts w:eastAsia="標楷體" w:cstheme="minorHAnsi" w:hint="eastAsia"/>
          <w:kern w:val="0"/>
          <w:sz w:val="20"/>
          <w:szCs w:val="20"/>
        </w:rPr>
        <w:t>0</w:t>
      </w:r>
      <w:r w:rsidRPr="00E351B8">
        <w:rPr>
          <w:rFonts w:eastAsia="標楷體" w:cstheme="minorHAnsi" w:hint="eastAsia"/>
          <w:kern w:val="0"/>
          <w:sz w:val="20"/>
          <w:szCs w:val="20"/>
        </w:rPr>
        <w:t>3</w:t>
      </w:r>
      <w:r w:rsidRPr="00E351B8">
        <w:rPr>
          <w:rFonts w:eastAsia="標楷體" w:cstheme="minorHAnsi" w:hint="eastAsia"/>
          <w:kern w:val="0"/>
          <w:sz w:val="20"/>
          <w:szCs w:val="20"/>
        </w:rPr>
        <w:t>月</w:t>
      </w:r>
      <w:r w:rsidRPr="00E351B8">
        <w:rPr>
          <w:rFonts w:eastAsia="標楷體" w:cstheme="minorHAnsi" w:hint="eastAsia"/>
          <w:kern w:val="0"/>
          <w:sz w:val="20"/>
          <w:szCs w:val="20"/>
        </w:rPr>
        <w:t>14</w:t>
      </w:r>
      <w:r w:rsidRPr="00E351B8">
        <w:rPr>
          <w:rFonts w:eastAsia="標楷體" w:cstheme="minorHAnsi" w:hint="eastAsia"/>
          <w:kern w:val="0"/>
          <w:sz w:val="20"/>
          <w:szCs w:val="20"/>
        </w:rPr>
        <w:t>日運人字第</w:t>
      </w:r>
      <w:r w:rsidRPr="00E351B8">
        <w:rPr>
          <w:rFonts w:eastAsia="標楷體" w:cstheme="minorHAnsi" w:hint="eastAsia"/>
          <w:kern w:val="0"/>
          <w:sz w:val="20"/>
          <w:szCs w:val="20"/>
        </w:rPr>
        <w:t>10801001440</w:t>
      </w:r>
      <w:r w:rsidRPr="00E351B8">
        <w:rPr>
          <w:rFonts w:eastAsia="標楷體" w:cstheme="minorHAnsi" w:hint="eastAsia"/>
          <w:kern w:val="0"/>
          <w:sz w:val="20"/>
          <w:szCs w:val="20"/>
        </w:rPr>
        <w:t>號函修正</w:t>
      </w:r>
    </w:p>
    <w:p w:rsidR="00DB0CE2" w:rsidRPr="00607BBD" w:rsidRDefault="00EC326B" w:rsidP="00E351B8">
      <w:pPr>
        <w:spacing w:line="300" w:lineRule="exact"/>
        <w:jc w:val="right"/>
        <w:rPr>
          <w:rFonts w:eastAsia="標楷體" w:cstheme="minorHAnsi"/>
          <w:sz w:val="20"/>
          <w:szCs w:val="20"/>
        </w:rPr>
      </w:pPr>
      <w:r w:rsidRPr="00607BBD">
        <w:rPr>
          <w:rFonts w:eastAsia="標楷體" w:cstheme="minorHAnsi"/>
          <w:kern w:val="0"/>
          <w:sz w:val="20"/>
          <w:szCs w:val="20"/>
        </w:rPr>
        <w:t>109</w:t>
      </w:r>
      <w:r w:rsidRPr="00607BBD">
        <w:rPr>
          <w:rFonts w:eastAsia="標楷體" w:cstheme="minorHAnsi"/>
          <w:kern w:val="0"/>
          <w:sz w:val="20"/>
          <w:szCs w:val="20"/>
        </w:rPr>
        <w:t>年</w:t>
      </w:r>
      <w:r w:rsidRPr="00607BBD">
        <w:rPr>
          <w:rFonts w:eastAsia="標楷體" w:cstheme="minorHAnsi"/>
          <w:kern w:val="0"/>
          <w:sz w:val="20"/>
          <w:szCs w:val="20"/>
        </w:rPr>
        <w:t>12</w:t>
      </w:r>
      <w:r w:rsidRPr="00607BBD">
        <w:rPr>
          <w:rFonts w:eastAsia="標楷體" w:cstheme="minorHAnsi"/>
          <w:kern w:val="0"/>
          <w:sz w:val="20"/>
          <w:szCs w:val="20"/>
        </w:rPr>
        <w:t>月</w:t>
      </w:r>
      <w:r w:rsidR="003B6AD2" w:rsidRPr="00607BBD">
        <w:rPr>
          <w:rFonts w:eastAsia="標楷體" w:cstheme="minorHAnsi"/>
          <w:kern w:val="0"/>
          <w:sz w:val="20"/>
          <w:szCs w:val="20"/>
        </w:rPr>
        <w:t>17</w:t>
      </w:r>
      <w:r w:rsidRPr="00607BBD">
        <w:rPr>
          <w:rFonts w:eastAsia="標楷體" w:cstheme="minorHAnsi"/>
          <w:kern w:val="0"/>
          <w:sz w:val="20"/>
          <w:szCs w:val="20"/>
        </w:rPr>
        <w:t>日運人字第</w:t>
      </w:r>
      <w:r w:rsidR="004C1726">
        <w:rPr>
          <w:rFonts w:eastAsia="標楷體" w:cstheme="minorHAnsi" w:hint="eastAsia"/>
          <w:kern w:val="0"/>
          <w:sz w:val="20"/>
          <w:szCs w:val="20"/>
        </w:rPr>
        <w:t>10901008460</w:t>
      </w:r>
      <w:r w:rsidRPr="00607BBD">
        <w:rPr>
          <w:rFonts w:eastAsia="標楷體" w:cstheme="minorHAnsi"/>
          <w:kern w:val="0"/>
          <w:sz w:val="20"/>
          <w:szCs w:val="20"/>
        </w:rPr>
        <w:t>號函修正</w:t>
      </w:r>
    </w:p>
    <w:p w:rsidR="005B3D59" w:rsidRPr="00607BBD" w:rsidRDefault="00F95DF4" w:rsidP="0052540E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607BBD">
        <w:rPr>
          <w:rFonts w:eastAsia="標楷體" w:cstheme="minorHAnsi"/>
        </w:rPr>
        <w:t>交通部運輸研究所</w:t>
      </w:r>
      <w:r w:rsidRPr="00607BBD">
        <w:rPr>
          <w:rFonts w:eastAsia="標楷體" w:cstheme="minorHAnsi"/>
        </w:rPr>
        <w:t>(</w:t>
      </w:r>
      <w:r w:rsidR="005B3D59" w:rsidRPr="00607BBD">
        <w:rPr>
          <w:rFonts w:eastAsia="標楷體" w:cstheme="minorHAnsi"/>
        </w:rPr>
        <w:t>以下簡稱本所</w:t>
      </w:r>
      <w:r w:rsidRPr="00607BBD">
        <w:rPr>
          <w:rFonts w:eastAsia="標楷體" w:cstheme="minorHAnsi"/>
        </w:rPr>
        <w:t>)</w:t>
      </w:r>
      <w:r w:rsidR="005B3D59" w:rsidRPr="00607BBD">
        <w:rPr>
          <w:rFonts w:eastAsia="標楷體" w:cstheme="minorHAnsi"/>
        </w:rPr>
        <w:t>為提供免受性騷擾之工作及服務環境，採取適當之預防、糾正、懲處等相關措施，維護當事人之權益及隱私，特依性別工作平等法第</w:t>
      </w:r>
      <w:r w:rsidR="005B3D59" w:rsidRPr="00607BBD">
        <w:rPr>
          <w:rFonts w:eastAsia="標楷體" w:cstheme="minorHAnsi"/>
        </w:rPr>
        <w:t>13</w:t>
      </w:r>
      <w:r w:rsidR="005B3D59" w:rsidRPr="00607BBD">
        <w:rPr>
          <w:rFonts w:eastAsia="標楷體" w:cstheme="minorHAnsi"/>
        </w:rPr>
        <w:t>條第</w:t>
      </w:r>
      <w:r w:rsidR="005B3D59" w:rsidRPr="00607BBD">
        <w:rPr>
          <w:rFonts w:eastAsia="標楷體" w:cstheme="minorHAnsi"/>
        </w:rPr>
        <w:t>1</w:t>
      </w:r>
      <w:r w:rsidR="005B3D59" w:rsidRPr="00607BBD">
        <w:rPr>
          <w:rFonts w:eastAsia="標楷體" w:cstheme="minorHAnsi"/>
        </w:rPr>
        <w:t>項及勞動部頒布之「工作場所性騷擾防治措施申訴及懲戒辦法訂定準則」，訂定本要點。</w:t>
      </w:r>
    </w:p>
    <w:p w:rsidR="00F95DF4" w:rsidRPr="000A4807" w:rsidRDefault="00F95DF4" w:rsidP="0052540E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607BBD">
        <w:rPr>
          <w:rFonts w:eastAsia="標楷體" w:cstheme="minorHAnsi"/>
        </w:rPr>
        <w:t>本</w:t>
      </w:r>
      <w:r w:rsidRPr="000A4807">
        <w:rPr>
          <w:rFonts w:eastAsia="標楷體" w:cstheme="minorHAnsi"/>
        </w:rPr>
        <w:t>要點適用對象為本所人員</w:t>
      </w:r>
      <w:r w:rsidRPr="000A4807">
        <w:rPr>
          <w:rFonts w:eastAsia="標楷體" w:cstheme="minorHAnsi"/>
        </w:rPr>
        <w:t>(</w:t>
      </w:r>
      <w:r w:rsidRPr="000A4807">
        <w:rPr>
          <w:rFonts w:eastAsia="標楷體" w:cstheme="minorHAnsi"/>
        </w:rPr>
        <w:t>包含受僱者</w:t>
      </w:r>
      <w:r w:rsidRPr="000A4807">
        <w:rPr>
          <w:rFonts w:eastAsia="標楷體" w:cstheme="minorHAnsi"/>
        </w:rPr>
        <w:t>)</w:t>
      </w:r>
      <w:r w:rsidRPr="000A4807">
        <w:rPr>
          <w:rFonts w:eastAsia="標楷體" w:cstheme="minorHAnsi"/>
        </w:rPr>
        <w:t>及求職者免於性騷擾之工作及服務環境。</w:t>
      </w:r>
    </w:p>
    <w:p w:rsidR="0052540E" w:rsidRPr="000A4807" w:rsidRDefault="0052540E" w:rsidP="0052540E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0A4807">
        <w:rPr>
          <w:rFonts w:eastAsia="標楷體" w:cstheme="minorHAnsi"/>
        </w:rPr>
        <w:t>本要點所稱性騷擾，謂符合性別工作平等法第</w:t>
      </w:r>
      <w:r w:rsidRPr="000A4807">
        <w:rPr>
          <w:rFonts w:eastAsia="標楷體" w:cstheme="minorHAnsi"/>
        </w:rPr>
        <w:t>12</w:t>
      </w:r>
      <w:r w:rsidRPr="000A4807">
        <w:rPr>
          <w:rFonts w:eastAsia="標楷體" w:cstheme="minorHAnsi"/>
        </w:rPr>
        <w:t>條及性騷擾防治法第</w:t>
      </w:r>
      <w:r w:rsidRPr="000A4807">
        <w:rPr>
          <w:rFonts w:eastAsia="標楷體" w:cstheme="minorHAnsi"/>
        </w:rPr>
        <w:t>2</w:t>
      </w:r>
      <w:r w:rsidRPr="000A4807">
        <w:rPr>
          <w:rFonts w:eastAsia="標楷體" w:cstheme="minorHAnsi"/>
        </w:rPr>
        <w:t>條各款情形之一者。</w:t>
      </w:r>
    </w:p>
    <w:p w:rsidR="0052540E" w:rsidRPr="000A4807" w:rsidRDefault="0052540E" w:rsidP="0052540E">
      <w:pPr>
        <w:pStyle w:val="a5"/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</w:t>
      </w:r>
      <w:r w:rsidRPr="000A4807">
        <w:rPr>
          <w:rFonts w:eastAsia="標楷體" w:cstheme="minorHAnsi"/>
        </w:rPr>
        <w:t>具體而言，性騷擾行為之態樣包含如下：</w:t>
      </w:r>
    </w:p>
    <w:p w:rsidR="0052540E" w:rsidRPr="000A4807" w:rsidRDefault="0052540E" w:rsidP="0052540E">
      <w:pPr>
        <w:pStyle w:val="a5"/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(</w:t>
      </w:r>
      <w:r w:rsidRPr="000A4807">
        <w:rPr>
          <w:rFonts w:eastAsia="標楷體" w:cstheme="minorHAnsi"/>
        </w:rPr>
        <w:t>一</w:t>
      </w:r>
      <w:r w:rsidRPr="000A4807">
        <w:rPr>
          <w:rFonts w:eastAsia="標楷體" w:cstheme="minorHAnsi"/>
        </w:rPr>
        <w:t>)</w:t>
      </w:r>
      <w:r w:rsidRPr="000A4807">
        <w:rPr>
          <w:rFonts w:eastAsia="標楷體" w:cstheme="minorHAnsi"/>
        </w:rPr>
        <w:t>因性別差異所產生侮辱、蔑視或歧視之態度及行為。</w:t>
      </w:r>
    </w:p>
    <w:p w:rsidR="0052540E" w:rsidRPr="000A4807" w:rsidRDefault="0052540E" w:rsidP="0052540E">
      <w:pPr>
        <w:pStyle w:val="a5"/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(</w:t>
      </w:r>
      <w:r w:rsidRPr="000A4807">
        <w:rPr>
          <w:rFonts w:eastAsia="標楷體" w:cstheme="minorHAnsi"/>
        </w:rPr>
        <w:t>二</w:t>
      </w:r>
      <w:r w:rsidRPr="000A4807">
        <w:rPr>
          <w:rFonts w:eastAsia="標楷體" w:cstheme="minorHAnsi"/>
        </w:rPr>
        <w:t>)</w:t>
      </w:r>
      <w:r w:rsidRPr="000A4807">
        <w:rPr>
          <w:rFonts w:eastAsia="標楷體" w:cstheme="minorHAnsi"/>
        </w:rPr>
        <w:t>與性有關之不適當、不悅、冒犯性質之語言、身體、碰觸或性要求。</w:t>
      </w:r>
    </w:p>
    <w:p w:rsidR="0052540E" w:rsidRPr="000A4807" w:rsidRDefault="0052540E" w:rsidP="0052540E">
      <w:pPr>
        <w:pStyle w:val="a5"/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(</w:t>
      </w:r>
      <w:r w:rsidRPr="000A4807">
        <w:rPr>
          <w:rFonts w:eastAsia="標楷體" w:cstheme="minorHAnsi"/>
        </w:rPr>
        <w:t>三</w:t>
      </w:r>
      <w:r w:rsidRPr="000A4807">
        <w:rPr>
          <w:rFonts w:eastAsia="標楷體" w:cstheme="minorHAnsi"/>
        </w:rPr>
        <w:t>)</w:t>
      </w:r>
      <w:r w:rsidRPr="000A4807">
        <w:rPr>
          <w:rFonts w:eastAsia="標楷體" w:cstheme="minorHAnsi"/>
        </w:rPr>
        <w:t>以威脅或懲罰之手段要求性行為或與性有關之行為。</w:t>
      </w:r>
    </w:p>
    <w:p w:rsidR="0052540E" w:rsidRPr="000A4807" w:rsidRDefault="0052540E" w:rsidP="0052540E">
      <w:pPr>
        <w:pStyle w:val="a5"/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(</w:t>
      </w:r>
      <w:r w:rsidRPr="000A4807">
        <w:rPr>
          <w:rFonts w:eastAsia="標楷體" w:cstheme="minorHAnsi"/>
        </w:rPr>
        <w:t>四</w:t>
      </w:r>
      <w:r w:rsidRPr="000A4807">
        <w:rPr>
          <w:rFonts w:eastAsia="標楷體" w:cstheme="minorHAnsi"/>
        </w:rPr>
        <w:t>)</w:t>
      </w:r>
      <w:r w:rsidRPr="000A4807">
        <w:rPr>
          <w:rFonts w:eastAsia="標楷體" w:cstheme="minorHAnsi"/>
        </w:rPr>
        <w:t>強制性交及性攻擊。</w:t>
      </w:r>
    </w:p>
    <w:p w:rsidR="0052540E" w:rsidRPr="000A4807" w:rsidRDefault="0052540E" w:rsidP="0052540E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(</w:t>
      </w:r>
      <w:r w:rsidRPr="000A4807">
        <w:rPr>
          <w:rFonts w:eastAsia="標楷體" w:cstheme="minorHAnsi"/>
        </w:rPr>
        <w:t>五</w:t>
      </w:r>
      <w:r w:rsidRPr="000A4807">
        <w:rPr>
          <w:rFonts w:eastAsia="標楷體" w:cstheme="minorHAnsi"/>
        </w:rPr>
        <w:t>)</w:t>
      </w:r>
      <w:r w:rsidRPr="000A4807">
        <w:rPr>
          <w:rFonts w:eastAsia="標楷體" w:cstheme="minorHAnsi"/>
        </w:rPr>
        <w:t>展示具有性意涵或性誘惑之圖片和文字。</w:t>
      </w:r>
    </w:p>
    <w:p w:rsidR="0052540E" w:rsidRPr="000A4807" w:rsidRDefault="0052540E" w:rsidP="0052540E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性騷擾之行為人如非本所員工，本所仍應依本要點相關規定辦理，並提供被害人應有之保護。</w:t>
      </w:r>
    </w:p>
    <w:p w:rsidR="0052540E" w:rsidRPr="000A4807" w:rsidRDefault="0052540E" w:rsidP="0052540E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0A4807">
        <w:rPr>
          <w:rFonts w:eastAsia="標楷體" w:cstheme="minorHAnsi"/>
        </w:rPr>
        <w:t>本所設置處理性騷擾申訴專線電話</w:t>
      </w:r>
      <w:r w:rsidRPr="000A4807">
        <w:rPr>
          <w:rFonts w:eastAsia="標楷體" w:cstheme="minorHAnsi"/>
        </w:rPr>
        <w:t>(02)2349-6734</w:t>
      </w:r>
      <w:r w:rsidRPr="000A4807">
        <w:rPr>
          <w:rFonts w:eastAsia="標楷體" w:cstheme="minorHAnsi"/>
        </w:rPr>
        <w:t>、傳真</w:t>
      </w:r>
      <w:r w:rsidRPr="000A4807">
        <w:rPr>
          <w:rFonts w:eastAsia="標楷體" w:cstheme="minorHAnsi"/>
        </w:rPr>
        <w:t>(02)2545-0430</w:t>
      </w:r>
      <w:r w:rsidRPr="000A4807">
        <w:rPr>
          <w:rFonts w:eastAsia="標楷體" w:cstheme="minorHAnsi"/>
        </w:rPr>
        <w:t>。</w:t>
      </w:r>
    </w:p>
    <w:p w:rsidR="0052540E" w:rsidRPr="00C524A6" w:rsidRDefault="0052540E" w:rsidP="0052540E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0A4807">
        <w:rPr>
          <w:rFonts w:eastAsia="標楷體" w:cstheme="minorHAnsi"/>
        </w:rPr>
        <w:t>本所應妥善利用各種集會及訓練課程傳遞訊息，加強員工有關性騷擾防治措施及申訴管道之宣導，倘若前揭人員於非本所所能支配、管理之工作場所工作者，本所應</w:t>
      </w:r>
      <w:r w:rsidRPr="00C524A6">
        <w:rPr>
          <w:rFonts w:eastAsia="標楷體" w:cstheme="minorHAnsi"/>
        </w:rPr>
        <w:t>為工作環境性騷擾風險類型辨識，提供必要防護措施，並事前詳為告知。</w:t>
      </w:r>
    </w:p>
    <w:p w:rsidR="0052540E" w:rsidRPr="00C524A6" w:rsidRDefault="0052540E" w:rsidP="0052540E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C524A6">
        <w:rPr>
          <w:rFonts w:eastAsia="標楷體" w:cstheme="minorHAnsi"/>
        </w:rPr>
        <w:t>本所設性騷擾防治申訴評議委員會</w:t>
      </w:r>
      <w:r w:rsidRPr="00C524A6">
        <w:rPr>
          <w:rFonts w:eastAsia="標楷體" w:cstheme="minorHAnsi"/>
        </w:rPr>
        <w:t>(</w:t>
      </w:r>
      <w:r w:rsidRPr="00C524A6">
        <w:rPr>
          <w:rFonts w:eastAsia="標楷體" w:cstheme="minorHAnsi"/>
        </w:rPr>
        <w:t>以下簡稱申評會</w:t>
      </w:r>
      <w:r w:rsidRPr="00C524A6">
        <w:rPr>
          <w:rFonts w:eastAsia="標楷體" w:cstheme="minorHAnsi"/>
        </w:rPr>
        <w:t>)</w:t>
      </w:r>
      <w:r w:rsidRPr="00C524A6">
        <w:rPr>
          <w:rFonts w:eastAsia="標楷體" w:cstheme="minorHAnsi"/>
        </w:rPr>
        <w:t>，受理性騷擾申訴及調查案件。</w:t>
      </w:r>
    </w:p>
    <w:p w:rsidR="0052540E" w:rsidRPr="000A4807" w:rsidRDefault="005A28FF" w:rsidP="0052540E">
      <w:pPr>
        <w:pStyle w:val="a5"/>
        <w:ind w:leftChars="0" w:left="960"/>
        <w:rPr>
          <w:rFonts w:eastAsia="標楷體" w:cstheme="minorHAnsi"/>
          <w:szCs w:val="24"/>
        </w:rPr>
      </w:pPr>
      <w:r w:rsidRPr="00C524A6">
        <w:rPr>
          <w:rFonts w:eastAsia="標楷體" w:cstheme="minorHAnsi"/>
        </w:rPr>
        <w:t>申評會置委員</w:t>
      </w:r>
      <w:r w:rsidRPr="00C524A6">
        <w:rPr>
          <w:rFonts w:eastAsia="標楷體" w:cstheme="minorHAnsi"/>
        </w:rPr>
        <w:t>4</w:t>
      </w:r>
      <w:r w:rsidRPr="00C524A6">
        <w:rPr>
          <w:rFonts w:eastAsia="標楷體" w:cstheme="minorHAnsi"/>
        </w:rPr>
        <w:t>人至</w:t>
      </w:r>
      <w:r w:rsidRPr="00C524A6">
        <w:rPr>
          <w:rFonts w:eastAsia="標楷體" w:cstheme="minorHAnsi"/>
        </w:rPr>
        <w:t>10</w:t>
      </w:r>
      <w:r w:rsidRPr="00C524A6">
        <w:rPr>
          <w:rFonts w:eastAsia="標楷體" w:cstheme="minorHAnsi"/>
        </w:rPr>
        <w:t>人，其中</w:t>
      </w:r>
      <w:r w:rsidRPr="00C524A6">
        <w:rPr>
          <w:rFonts w:eastAsia="標楷體" w:cstheme="minorHAnsi"/>
        </w:rPr>
        <w:t>1</w:t>
      </w:r>
      <w:r w:rsidRPr="00C524A6">
        <w:rPr>
          <w:rFonts w:eastAsia="標楷體" w:cstheme="minorHAnsi"/>
        </w:rPr>
        <w:t>人為主任委員，由本所所長指定副所長兼任，並為會議主席，主席因故無法主持會議，得指定委員代理之；其餘委員，由本所所長聘請所外學者、專家至少</w:t>
      </w:r>
      <w:r w:rsidRPr="00C524A6">
        <w:rPr>
          <w:rFonts w:eastAsia="標楷體" w:cstheme="minorHAnsi"/>
        </w:rPr>
        <w:t>2</w:t>
      </w:r>
      <w:r w:rsidR="00CF6BA7" w:rsidRPr="00C524A6">
        <w:rPr>
          <w:rFonts w:eastAsia="標楷體" w:cstheme="minorHAnsi"/>
        </w:rPr>
        <w:t>人及所內員工</w:t>
      </w:r>
      <w:r w:rsidRPr="00C524A6">
        <w:rPr>
          <w:rFonts w:eastAsia="標楷體" w:cstheme="minorHAnsi"/>
        </w:rPr>
        <w:t>兼任之；</w:t>
      </w:r>
      <w:r w:rsidR="00DB0CE2" w:rsidRPr="00C524A6">
        <w:rPr>
          <w:rFonts w:eastAsia="標楷體" w:cstheme="minorHAnsi"/>
          <w:szCs w:val="24"/>
        </w:rPr>
        <w:t>委員任一性別比例</w:t>
      </w:r>
      <w:proofErr w:type="gramStart"/>
      <w:r w:rsidR="00DB0CE2" w:rsidRPr="00C524A6">
        <w:rPr>
          <w:rFonts w:eastAsia="標楷體" w:cstheme="minorHAnsi"/>
          <w:szCs w:val="24"/>
        </w:rPr>
        <w:t>須均達</w:t>
      </w:r>
      <w:r w:rsidR="00E351B8" w:rsidRPr="00C524A6">
        <w:rPr>
          <w:rFonts w:eastAsia="標楷體" w:cstheme="minorHAnsi" w:hint="eastAsia"/>
          <w:szCs w:val="24"/>
        </w:rPr>
        <w:t>百分之</w:t>
      </w:r>
      <w:r w:rsidR="00DB0CE2" w:rsidRPr="00C524A6">
        <w:rPr>
          <w:rFonts w:eastAsia="標楷體" w:cstheme="minorHAnsi"/>
          <w:szCs w:val="24"/>
        </w:rPr>
        <w:t>40</w:t>
      </w:r>
      <w:proofErr w:type="gramEnd"/>
      <w:r w:rsidR="00DB0CE2" w:rsidRPr="00C524A6">
        <w:rPr>
          <w:rFonts w:eastAsia="標楷體" w:cstheme="minorHAnsi"/>
          <w:szCs w:val="24"/>
        </w:rPr>
        <w:t>。</w:t>
      </w:r>
      <w:bookmarkStart w:id="0" w:name="_GoBack"/>
      <w:bookmarkEnd w:id="0"/>
    </w:p>
    <w:p w:rsidR="005A28FF" w:rsidRPr="000A4807" w:rsidRDefault="005A28FF" w:rsidP="0052540E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委員應親自出席，不得代理。</w:t>
      </w:r>
    </w:p>
    <w:p w:rsidR="005A28FF" w:rsidRPr="000A4807" w:rsidRDefault="005A28FF" w:rsidP="0052540E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委員任期二年，均為無給職，期滿得續聘</w:t>
      </w:r>
      <w:r w:rsidRPr="000A4807">
        <w:rPr>
          <w:rFonts w:eastAsia="標楷體" w:cstheme="minorHAnsi"/>
        </w:rPr>
        <w:t>(</w:t>
      </w:r>
      <w:r w:rsidRPr="000A4807">
        <w:rPr>
          <w:rFonts w:eastAsia="標楷體" w:cstheme="minorHAnsi"/>
        </w:rPr>
        <w:t>派</w:t>
      </w:r>
      <w:r w:rsidRPr="000A4807">
        <w:rPr>
          <w:rFonts w:eastAsia="標楷體" w:cstheme="minorHAnsi"/>
        </w:rPr>
        <w:t>)</w:t>
      </w:r>
      <w:r w:rsidRPr="000A4807">
        <w:rPr>
          <w:rFonts w:eastAsia="標楷體" w:cstheme="minorHAnsi"/>
        </w:rPr>
        <w:t>之，因故出缺時，繼任委員之任期至原任期屆滿之日止。</w:t>
      </w:r>
    </w:p>
    <w:p w:rsidR="005A28FF" w:rsidRPr="000A4807" w:rsidRDefault="005A28FF" w:rsidP="0052540E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申評會置執行秘書</w:t>
      </w:r>
      <w:r w:rsidRPr="000A4807">
        <w:rPr>
          <w:rFonts w:eastAsia="標楷體" w:cstheme="minorHAnsi"/>
        </w:rPr>
        <w:t>1</w:t>
      </w:r>
      <w:r w:rsidRPr="000A4807">
        <w:rPr>
          <w:rFonts w:eastAsia="標楷體" w:cstheme="minorHAnsi"/>
        </w:rPr>
        <w:t>人，由人事主任兼任；所需工作人員，由人事室人員派兼之，處理申評會幕僚業務。</w:t>
      </w:r>
    </w:p>
    <w:p w:rsidR="0052540E" w:rsidRPr="000A4807" w:rsidRDefault="005A28FF" w:rsidP="005A28FF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申評會應有全體委員二分之一以上出席始得開會，出席委員過半數之同意始得作成決議，可否同數時，取決主席。</w:t>
      </w:r>
    </w:p>
    <w:p w:rsidR="0052540E" w:rsidRPr="000A4807" w:rsidRDefault="005A28FF" w:rsidP="005A28FF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0A4807">
        <w:rPr>
          <w:rFonts w:eastAsia="標楷體" w:cstheme="minorHAnsi"/>
        </w:rPr>
        <w:t>性騷擾事件之被害人或其法定代理人、委任代理人除可依相關法律請求協助外，並得向申評會提出申訴。</w:t>
      </w:r>
    </w:p>
    <w:p w:rsidR="005F7942" w:rsidRPr="000A4807" w:rsidRDefault="005F7942" w:rsidP="005F7942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前項申訴，屬性騷擾防治法規範之性騷擾事件者，應於事件發生後</w:t>
      </w:r>
      <w:r w:rsidRPr="000A4807">
        <w:rPr>
          <w:rFonts w:eastAsia="標楷體" w:cstheme="minorHAnsi"/>
        </w:rPr>
        <w:t>1</w:t>
      </w:r>
      <w:r w:rsidRPr="000A4807">
        <w:rPr>
          <w:rFonts w:eastAsia="標楷體" w:cstheme="minorHAnsi"/>
        </w:rPr>
        <w:t>年內為之。</w:t>
      </w:r>
    </w:p>
    <w:p w:rsidR="0052540E" w:rsidRPr="000A4807" w:rsidRDefault="005F7942" w:rsidP="005F7942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第</w:t>
      </w:r>
      <w:r w:rsidRPr="000A4807">
        <w:rPr>
          <w:rFonts w:eastAsia="標楷體" w:cstheme="minorHAnsi"/>
        </w:rPr>
        <w:t>1</w:t>
      </w:r>
      <w:r w:rsidRPr="000A4807">
        <w:rPr>
          <w:rFonts w:eastAsia="標楷體" w:cstheme="minorHAnsi"/>
        </w:rPr>
        <w:t>項申訴，得以言詞或書面提出，以言詞為申訴者，受理人員應作成紀錄，並向</w:t>
      </w:r>
      <w:r w:rsidRPr="000A4807">
        <w:rPr>
          <w:rFonts w:eastAsia="標楷體" w:cstheme="minorHAnsi"/>
        </w:rPr>
        <w:lastRenderedPageBreak/>
        <w:t>申訴人朗讀或使其閱讀，確認內容無誤後，由其簽名或蓋章。</w:t>
      </w:r>
    </w:p>
    <w:p w:rsidR="005A28FF" w:rsidRPr="000A4807" w:rsidRDefault="005F7942" w:rsidP="005F7942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申訴書或紀錄，應載明下列事項，並由申訴人簽名或蓋章。</w:t>
      </w:r>
    </w:p>
    <w:p w:rsidR="001F5B16" w:rsidRPr="000A4807" w:rsidRDefault="005F7942" w:rsidP="001F5B16">
      <w:pPr>
        <w:pStyle w:val="a5"/>
        <w:numPr>
          <w:ilvl w:val="0"/>
          <w:numId w:val="7"/>
        </w:numPr>
        <w:ind w:leftChars="0"/>
        <w:rPr>
          <w:rFonts w:eastAsia="標楷體" w:cstheme="minorHAnsi"/>
        </w:rPr>
      </w:pPr>
      <w:r w:rsidRPr="000A4807">
        <w:rPr>
          <w:rFonts w:eastAsia="標楷體" w:cstheme="minorHAnsi"/>
        </w:rPr>
        <w:t>申訴人或其法定代理人、委任代理人員之姓名、性別、出生年月日、國民身分</w:t>
      </w:r>
      <w:r w:rsidR="001F5B16" w:rsidRPr="000A4807">
        <w:rPr>
          <w:rFonts w:eastAsia="標楷體" w:cstheme="minorHAnsi"/>
        </w:rPr>
        <w:t xml:space="preserve">  </w:t>
      </w:r>
    </w:p>
    <w:p w:rsidR="005F7942" w:rsidRPr="000A4807" w:rsidRDefault="005F7942" w:rsidP="001F5B16">
      <w:pPr>
        <w:pStyle w:val="a5"/>
        <w:ind w:leftChars="0" w:left="1440"/>
        <w:rPr>
          <w:rFonts w:eastAsia="標楷體" w:cstheme="minorHAnsi"/>
        </w:rPr>
      </w:pPr>
      <w:r w:rsidRPr="000A4807">
        <w:rPr>
          <w:rFonts w:eastAsia="標楷體" w:cstheme="minorHAnsi"/>
        </w:rPr>
        <w:t>證統一編號或護照號碼、服務或就學單位及職稱、住居所、聯絡電話及申訴日期，委任代理人並應檢附委任書。</w:t>
      </w:r>
    </w:p>
    <w:p w:rsidR="005F7942" w:rsidRPr="000A4807" w:rsidRDefault="005F7942" w:rsidP="005F7942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>(</w:t>
      </w:r>
      <w:r w:rsidRPr="000A4807">
        <w:rPr>
          <w:rFonts w:eastAsia="標楷體" w:cstheme="minorHAnsi"/>
        </w:rPr>
        <w:t>二</w:t>
      </w:r>
      <w:r w:rsidRPr="000A4807">
        <w:rPr>
          <w:rFonts w:eastAsia="標楷體" w:cstheme="minorHAnsi"/>
        </w:rPr>
        <w:t>)</w:t>
      </w:r>
      <w:r w:rsidRPr="000A4807">
        <w:rPr>
          <w:rFonts w:eastAsia="標楷體" w:cstheme="minorHAnsi"/>
        </w:rPr>
        <w:t>申訴事實發生日期、內容、可取得相關事證或人證。</w:t>
      </w:r>
    </w:p>
    <w:p w:rsidR="001F5B16" w:rsidRPr="000A4807" w:rsidRDefault="001F5B16" w:rsidP="005F7942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</w:t>
      </w:r>
      <w:r w:rsidR="005F7942" w:rsidRPr="000A4807">
        <w:rPr>
          <w:rFonts w:eastAsia="標楷體" w:cstheme="minorHAnsi"/>
        </w:rPr>
        <w:t>申訴書或紀錄不合前項規定，而其情形可補正者，申評小組應通知申訴人於</w:t>
      </w:r>
      <w:r w:rsidRPr="000A4807">
        <w:rPr>
          <w:rFonts w:eastAsia="標楷體" w:cstheme="minorHAnsi"/>
        </w:rPr>
        <w:t xml:space="preserve">  </w:t>
      </w:r>
    </w:p>
    <w:p w:rsidR="005F7942" w:rsidRPr="000A4807" w:rsidRDefault="001F5B16" w:rsidP="005F7942">
      <w:pPr>
        <w:pStyle w:val="a5"/>
        <w:ind w:leftChars="0" w:left="960"/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</w:t>
      </w:r>
      <w:r w:rsidR="005F7942" w:rsidRPr="000A4807">
        <w:rPr>
          <w:rFonts w:eastAsia="標楷體" w:cstheme="minorHAnsi"/>
        </w:rPr>
        <w:t>14</w:t>
      </w:r>
      <w:r w:rsidR="005F7942" w:rsidRPr="000A4807">
        <w:rPr>
          <w:rFonts w:eastAsia="標楷體" w:cstheme="minorHAnsi"/>
        </w:rPr>
        <w:t>日內補正。</w:t>
      </w:r>
    </w:p>
    <w:p w:rsidR="005A28FF" w:rsidRPr="000A4807" w:rsidRDefault="005F7942" w:rsidP="005F7942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0A4807">
        <w:rPr>
          <w:rFonts w:eastAsia="標楷體" w:cstheme="minorHAnsi"/>
        </w:rPr>
        <w:t>申訴人於申評會作成決議前，得以書面撤回其申訴；其經撤回者，不得就同一事由再為申訴。</w:t>
      </w:r>
    </w:p>
    <w:p w:rsidR="005A28FF" w:rsidRPr="000A4807" w:rsidRDefault="005F7942" w:rsidP="005F7942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0A4807">
        <w:rPr>
          <w:rFonts w:eastAsia="標楷體" w:cstheme="minorHAnsi"/>
        </w:rPr>
        <w:t>申評會處理程序如次：</w:t>
      </w:r>
    </w:p>
    <w:p w:rsidR="00FB224B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(</w:t>
      </w:r>
      <w:r w:rsidRPr="000A4807">
        <w:rPr>
          <w:rFonts w:eastAsia="標楷體" w:cstheme="minorHAnsi"/>
        </w:rPr>
        <w:t>一</w:t>
      </w:r>
      <w:r w:rsidRPr="000A4807">
        <w:rPr>
          <w:rFonts w:eastAsia="標楷體" w:cstheme="minorHAnsi"/>
        </w:rPr>
        <w:t>)</w:t>
      </w:r>
      <w:r w:rsidR="00FB224B" w:rsidRPr="000A4807">
        <w:rPr>
          <w:rFonts w:eastAsia="標楷體" w:cstheme="minorHAnsi"/>
        </w:rPr>
        <w:t>受理之申訴案件，主任委員應於</w:t>
      </w:r>
      <w:r w:rsidR="00FB224B" w:rsidRPr="000A4807">
        <w:rPr>
          <w:rFonts w:eastAsia="標楷體" w:cstheme="minorHAnsi"/>
        </w:rPr>
        <w:t>7</w:t>
      </w:r>
      <w:r w:rsidR="00FB224B" w:rsidRPr="000A4807">
        <w:rPr>
          <w:rFonts w:eastAsia="標楷體" w:cstheme="minorHAnsi"/>
        </w:rPr>
        <w:t>日內指派</w:t>
      </w:r>
      <w:r w:rsidR="00FB224B" w:rsidRPr="000A4807">
        <w:rPr>
          <w:rFonts w:eastAsia="標楷體" w:cstheme="minorHAnsi"/>
        </w:rPr>
        <w:t>3</w:t>
      </w:r>
      <w:r w:rsidR="00FB224B" w:rsidRPr="000A4807">
        <w:rPr>
          <w:rFonts w:eastAsia="標楷體" w:cstheme="minorHAnsi"/>
        </w:rPr>
        <w:t>人以上之委員組成專案小組進行</w:t>
      </w:r>
      <w:r w:rsidR="00FB224B" w:rsidRPr="000A4807">
        <w:rPr>
          <w:rFonts w:eastAsia="標楷體" w:cstheme="minorHAnsi"/>
        </w:rPr>
        <w:t xml:space="preserve">  </w:t>
      </w:r>
    </w:p>
    <w:p w:rsidR="005F7942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</w:t>
      </w:r>
      <w:r w:rsidR="001F5B16" w:rsidRPr="000A4807">
        <w:rPr>
          <w:rFonts w:eastAsia="標楷體" w:cstheme="minorHAnsi"/>
        </w:rPr>
        <w:t xml:space="preserve">    </w:t>
      </w:r>
      <w:r w:rsidR="00FB224B" w:rsidRPr="000A4807">
        <w:rPr>
          <w:rFonts w:eastAsia="標楷體" w:cstheme="minorHAnsi"/>
        </w:rPr>
        <w:t>調查。</w:t>
      </w:r>
    </w:p>
    <w:p w:rsidR="00FB224B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(</w:t>
      </w:r>
      <w:r w:rsidRPr="000A4807">
        <w:rPr>
          <w:rFonts w:eastAsia="標楷體" w:cstheme="minorHAnsi"/>
        </w:rPr>
        <w:t>二</w:t>
      </w:r>
      <w:r w:rsidRPr="000A4807">
        <w:rPr>
          <w:rFonts w:eastAsia="標楷體" w:cstheme="minorHAnsi"/>
        </w:rPr>
        <w:t>)</w:t>
      </w:r>
      <w:r w:rsidR="00FB224B" w:rsidRPr="000A4807">
        <w:rPr>
          <w:rFonts w:eastAsia="標楷體" w:cstheme="minorHAnsi"/>
        </w:rPr>
        <w:t>專案小組調查過程應以不公開方式為之，並保護當事人之隱私及其他人格法</w:t>
      </w:r>
    </w:p>
    <w:p w:rsidR="005F7942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</w:t>
      </w:r>
      <w:r w:rsidR="001F5B16" w:rsidRPr="000A4807">
        <w:rPr>
          <w:rFonts w:eastAsia="標楷體" w:cstheme="minorHAnsi"/>
        </w:rPr>
        <w:t xml:space="preserve">    </w:t>
      </w:r>
      <w:r w:rsidR="00FB224B" w:rsidRPr="000A4807">
        <w:rPr>
          <w:rFonts w:eastAsia="標楷體" w:cstheme="minorHAnsi"/>
        </w:rPr>
        <w:t>益，調查結束後，並應作成調查報告書，提申評會評議。</w:t>
      </w:r>
    </w:p>
    <w:p w:rsidR="00FB224B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(</w:t>
      </w:r>
      <w:r w:rsidRPr="000A4807">
        <w:rPr>
          <w:rFonts w:eastAsia="標楷體" w:cstheme="minorHAnsi"/>
        </w:rPr>
        <w:t>三</w:t>
      </w:r>
      <w:r w:rsidRPr="000A4807">
        <w:rPr>
          <w:rFonts w:eastAsia="標楷體" w:cstheme="minorHAnsi"/>
        </w:rPr>
        <w:t>)</w:t>
      </w:r>
      <w:r w:rsidR="00FB224B" w:rsidRPr="000A4807">
        <w:rPr>
          <w:rFonts w:eastAsia="標楷體" w:cstheme="minorHAnsi"/>
        </w:rPr>
        <w:t>評議時，得通知當事人、關係人到場說明，必要時並得邀請具相關學識經驗者</w:t>
      </w:r>
    </w:p>
    <w:p w:rsidR="005F7942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</w:t>
      </w:r>
      <w:r w:rsidR="001F5B16" w:rsidRPr="000A4807">
        <w:rPr>
          <w:rFonts w:eastAsia="標楷體" w:cstheme="minorHAnsi"/>
        </w:rPr>
        <w:t xml:space="preserve">    </w:t>
      </w:r>
      <w:r w:rsidR="00FB224B" w:rsidRPr="000A4807">
        <w:rPr>
          <w:rFonts w:eastAsia="標楷體" w:cstheme="minorHAnsi"/>
        </w:rPr>
        <w:t>協助。</w:t>
      </w:r>
    </w:p>
    <w:p w:rsidR="00FB224B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(</w:t>
      </w:r>
      <w:r w:rsidRPr="000A4807">
        <w:rPr>
          <w:rFonts w:eastAsia="標楷體" w:cstheme="minorHAnsi"/>
        </w:rPr>
        <w:t>四</w:t>
      </w:r>
      <w:r w:rsidRPr="000A4807">
        <w:rPr>
          <w:rFonts w:eastAsia="標楷體" w:cstheme="minorHAnsi"/>
        </w:rPr>
        <w:t>)</w:t>
      </w:r>
      <w:r w:rsidR="00FB224B" w:rsidRPr="000A4807">
        <w:rPr>
          <w:rFonts w:eastAsia="標楷體" w:cstheme="minorHAnsi"/>
        </w:rPr>
        <w:t>申評會對申訴案件之評議，應作出成立或不成立之決議。決議成立者，應作成</w:t>
      </w:r>
    </w:p>
    <w:p w:rsidR="001F5B16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</w:t>
      </w:r>
      <w:r w:rsidR="001F5B16" w:rsidRPr="000A4807">
        <w:rPr>
          <w:rFonts w:eastAsia="標楷體" w:cstheme="minorHAnsi"/>
        </w:rPr>
        <w:t xml:space="preserve">    </w:t>
      </w:r>
      <w:r w:rsidR="00FB224B" w:rsidRPr="000A4807">
        <w:rPr>
          <w:rFonts w:eastAsia="標楷體" w:cstheme="minorHAnsi"/>
        </w:rPr>
        <w:t>懲處或其他適當處理之建議；決議不成立者，仍應審酌審議情形，為必要處理</w:t>
      </w:r>
    </w:p>
    <w:p w:rsidR="005F7942" w:rsidRPr="000A4807" w:rsidRDefault="001F5B16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    </w:t>
      </w:r>
      <w:r w:rsidR="00FB224B" w:rsidRPr="000A4807">
        <w:rPr>
          <w:rFonts w:eastAsia="標楷體" w:cstheme="minorHAnsi"/>
        </w:rPr>
        <w:t>之建議。</w:t>
      </w:r>
    </w:p>
    <w:p w:rsidR="00372D8D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(</w:t>
      </w:r>
      <w:r w:rsidRPr="000A4807">
        <w:rPr>
          <w:rFonts w:eastAsia="標楷體" w:cstheme="minorHAnsi"/>
        </w:rPr>
        <w:t>五</w:t>
      </w:r>
      <w:r w:rsidRPr="000A4807">
        <w:rPr>
          <w:rFonts w:eastAsia="標楷體" w:cstheme="minorHAnsi"/>
        </w:rPr>
        <w:t>)</w:t>
      </w:r>
      <w:r w:rsidR="006670D2" w:rsidRPr="000A4807">
        <w:rPr>
          <w:rFonts w:eastAsia="標楷體" w:cstheme="minorHAnsi"/>
        </w:rPr>
        <w:t>申訴決議應載明理由，以書面通知當事人，並移請相關機關</w:t>
      </w:r>
      <w:r w:rsidR="006670D2" w:rsidRPr="000A4807">
        <w:rPr>
          <w:rFonts w:eastAsia="標楷體" w:cstheme="minorHAnsi"/>
        </w:rPr>
        <w:t>(</w:t>
      </w:r>
      <w:r w:rsidR="006670D2" w:rsidRPr="000A4807">
        <w:rPr>
          <w:rFonts w:eastAsia="標楷體" w:cstheme="minorHAnsi"/>
        </w:rPr>
        <w:t>單位</w:t>
      </w:r>
      <w:r w:rsidR="006670D2" w:rsidRPr="000A4807">
        <w:rPr>
          <w:rFonts w:eastAsia="標楷體" w:cstheme="minorHAnsi"/>
        </w:rPr>
        <w:t>)</w:t>
      </w:r>
      <w:r w:rsidR="006670D2" w:rsidRPr="000A4807">
        <w:rPr>
          <w:rFonts w:eastAsia="標楷體" w:cstheme="minorHAnsi"/>
        </w:rPr>
        <w:t>依規定辦</w:t>
      </w:r>
    </w:p>
    <w:p w:rsidR="005F7942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</w:t>
      </w:r>
      <w:r w:rsidR="001F5B16" w:rsidRPr="000A4807">
        <w:rPr>
          <w:rFonts w:eastAsia="標楷體" w:cstheme="minorHAnsi"/>
        </w:rPr>
        <w:t xml:space="preserve">    </w:t>
      </w:r>
      <w:r w:rsidR="006670D2" w:rsidRPr="000A4807">
        <w:rPr>
          <w:rFonts w:eastAsia="標楷體" w:cstheme="minorHAnsi"/>
        </w:rPr>
        <w:t>理，並得做成懲戒或其他處理之建議。</w:t>
      </w:r>
    </w:p>
    <w:p w:rsidR="00372D8D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(</w:t>
      </w:r>
      <w:r w:rsidRPr="000A4807">
        <w:rPr>
          <w:rFonts w:eastAsia="標楷體" w:cstheme="minorHAnsi"/>
        </w:rPr>
        <w:t>六</w:t>
      </w:r>
      <w:r w:rsidRPr="000A4807">
        <w:rPr>
          <w:rFonts w:eastAsia="標楷體" w:cstheme="minorHAnsi"/>
        </w:rPr>
        <w:t>)</w:t>
      </w:r>
      <w:r w:rsidR="006670D2" w:rsidRPr="000A4807">
        <w:rPr>
          <w:rFonts w:eastAsia="標楷體" w:cstheme="minorHAnsi"/>
        </w:rPr>
        <w:t>申訴案件應自受理之次日起</w:t>
      </w:r>
      <w:r w:rsidR="006670D2" w:rsidRPr="000A4807">
        <w:rPr>
          <w:rFonts w:eastAsia="標楷體" w:cstheme="minorHAnsi"/>
        </w:rPr>
        <w:t>2</w:t>
      </w:r>
      <w:r w:rsidR="006670D2" w:rsidRPr="000A4807">
        <w:rPr>
          <w:rFonts w:eastAsia="標楷體" w:cstheme="minorHAnsi"/>
        </w:rPr>
        <w:t>個月內結案，必要時得延長</w:t>
      </w:r>
      <w:r w:rsidR="006670D2" w:rsidRPr="000A4807">
        <w:rPr>
          <w:rFonts w:eastAsia="標楷體" w:cstheme="minorHAnsi"/>
        </w:rPr>
        <w:t>1</w:t>
      </w:r>
      <w:r w:rsidR="006670D2" w:rsidRPr="000A4807">
        <w:rPr>
          <w:rFonts w:eastAsia="標楷體" w:cstheme="minorHAnsi"/>
        </w:rPr>
        <w:t>個月，並通知當事</w:t>
      </w:r>
    </w:p>
    <w:p w:rsidR="006670D2" w:rsidRPr="000A4807" w:rsidRDefault="00372D8D" w:rsidP="00372D8D">
      <w:pPr>
        <w:rPr>
          <w:rFonts w:eastAsia="標楷體" w:cstheme="minorHAnsi"/>
        </w:rPr>
      </w:pPr>
      <w:r w:rsidRPr="000A4807">
        <w:rPr>
          <w:rFonts w:eastAsia="標楷體" w:cstheme="minorHAnsi"/>
        </w:rPr>
        <w:t xml:space="preserve">        </w:t>
      </w:r>
      <w:r w:rsidR="001F5B16" w:rsidRPr="000A4807">
        <w:rPr>
          <w:rFonts w:eastAsia="標楷體" w:cstheme="minorHAnsi"/>
        </w:rPr>
        <w:t xml:space="preserve">    </w:t>
      </w:r>
      <w:r w:rsidR="006670D2" w:rsidRPr="000A4807">
        <w:rPr>
          <w:rFonts w:eastAsia="標楷體" w:cstheme="minorHAnsi"/>
        </w:rPr>
        <w:t>人。</w:t>
      </w:r>
    </w:p>
    <w:p w:rsidR="005F7942" w:rsidRPr="00607BBD" w:rsidRDefault="006670D2" w:rsidP="006670D2">
      <w:pPr>
        <w:pStyle w:val="a5"/>
        <w:numPr>
          <w:ilvl w:val="1"/>
          <w:numId w:val="3"/>
        </w:numPr>
        <w:ind w:leftChars="0"/>
        <w:rPr>
          <w:rFonts w:eastAsia="標楷體" w:cstheme="minorHAnsi"/>
        </w:rPr>
      </w:pPr>
      <w:r w:rsidRPr="000A4807">
        <w:rPr>
          <w:rFonts w:eastAsia="標楷體" w:cstheme="minorHAnsi"/>
        </w:rPr>
        <w:t>申訴案件有下列各款情</w:t>
      </w:r>
      <w:r w:rsidRPr="00607BBD">
        <w:rPr>
          <w:rFonts w:eastAsia="標楷體" w:cstheme="minorHAnsi"/>
        </w:rPr>
        <w:t>形之一者，應決議不予受理。</w:t>
      </w:r>
    </w:p>
    <w:p w:rsidR="006670D2" w:rsidRPr="00607BBD" w:rsidRDefault="006670D2" w:rsidP="006670D2">
      <w:pPr>
        <w:pStyle w:val="a5"/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(</w:t>
      </w:r>
      <w:r w:rsidRPr="00607BBD">
        <w:rPr>
          <w:rFonts w:eastAsia="標楷體" w:cstheme="minorHAnsi"/>
        </w:rPr>
        <w:t>一</w:t>
      </w:r>
      <w:r w:rsidRPr="00607BBD">
        <w:rPr>
          <w:rFonts w:eastAsia="標楷體" w:cstheme="minorHAnsi"/>
        </w:rPr>
        <w:t>)</w:t>
      </w:r>
      <w:r w:rsidRPr="00607BBD">
        <w:rPr>
          <w:rFonts w:eastAsia="標楷體" w:cstheme="minorHAnsi"/>
        </w:rPr>
        <w:t>申訴不符規定而無法通知補正，或經通知補正逾期不補正者。</w:t>
      </w:r>
    </w:p>
    <w:p w:rsidR="006670D2" w:rsidRPr="00607BBD" w:rsidRDefault="006670D2" w:rsidP="006670D2">
      <w:pPr>
        <w:pStyle w:val="a5"/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(</w:t>
      </w:r>
      <w:r w:rsidRPr="00607BBD">
        <w:rPr>
          <w:rFonts w:eastAsia="標楷體" w:cstheme="minorHAnsi"/>
        </w:rPr>
        <w:t>二</w:t>
      </w:r>
      <w:r w:rsidRPr="00607BBD">
        <w:rPr>
          <w:rFonts w:eastAsia="標楷體" w:cstheme="minorHAnsi"/>
        </w:rPr>
        <w:t>)</w:t>
      </w:r>
      <w:r w:rsidRPr="00607BBD">
        <w:rPr>
          <w:rFonts w:eastAsia="標楷體" w:cstheme="minorHAnsi"/>
        </w:rPr>
        <w:t>依性騷擾防治法提出申訴逾申訴期限者。</w:t>
      </w:r>
    </w:p>
    <w:p w:rsidR="006670D2" w:rsidRPr="00607BBD" w:rsidRDefault="006670D2" w:rsidP="006670D2">
      <w:pPr>
        <w:pStyle w:val="a5"/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(</w:t>
      </w:r>
      <w:r w:rsidRPr="00607BBD">
        <w:rPr>
          <w:rFonts w:eastAsia="標楷體" w:cstheme="minorHAnsi"/>
        </w:rPr>
        <w:t>三</w:t>
      </w:r>
      <w:r w:rsidRPr="00607BBD">
        <w:rPr>
          <w:rFonts w:eastAsia="標楷體" w:cstheme="minorHAnsi"/>
        </w:rPr>
        <w:t>)</w:t>
      </w:r>
      <w:r w:rsidRPr="00607BBD">
        <w:rPr>
          <w:rFonts w:eastAsia="標楷體" w:cstheme="minorHAnsi"/>
        </w:rPr>
        <w:t>同一事由經申訴決議確定或已撤回後，再提起申訴者。</w:t>
      </w:r>
      <w:r w:rsidRPr="00607BBD">
        <w:rPr>
          <w:rFonts w:eastAsia="標楷體" w:cstheme="minorHAnsi"/>
        </w:rPr>
        <w:t xml:space="preserve">   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</w:t>
      </w:r>
      <w:r w:rsidRPr="00607BBD">
        <w:rPr>
          <w:rFonts w:eastAsia="標楷體" w:cstheme="minorHAnsi"/>
        </w:rPr>
        <w:t>十一、</w:t>
      </w:r>
      <w:r w:rsidR="006670D2" w:rsidRPr="00607BBD">
        <w:rPr>
          <w:rFonts w:eastAsia="標楷體" w:cstheme="minorHAnsi"/>
        </w:rPr>
        <w:t>參與性騷擾案件之處理、調查、評議人員，對於申訴案件內容應予保密，違反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</w:t>
      </w:r>
      <w:r w:rsidR="006670D2" w:rsidRPr="00607BBD">
        <w:rPr>
          <w:rFonts w:eastAsia="標楷體" w:cstheme="minorHAnsi"/>
        </w:rPr>
        <w:t>者，主任委員應即終止其參與，並得視其情節，報請所長依法懲處或解除其聘</w:t>
      </w:r>
    </w:p>
    <w:p w:rsidR="005A28FF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</w:t>
      </w:r>
      <w:r w:rsidR="006670D2" w:rsidRPr="00607BBD">
        <w:rPr>
          <w:rFonts w:eastAsia="標楷體" w:cstheme="minorHAnsi"/>
        </w:rPr>
        <w:t>(</w:t>
      </w:r>
      <w:r w:rsidR="006670D2" w:rsidRPr="00607BBD">
        <w:rPr>
          <w:rFonts w:eastAsia="標楷體" w:cstheme="minorHAnsi"/>
        </w:rPr>
        <w:t>派</w:t>
      </w:r>
      <w:r w:rsidR="006670D2" w:rsidRPr="00607BBD">
        <w:rPr>
          <w:rFonts w:eastAsia="標楷體" w:cstheme="minorHAnsi"/>
        </w:rPr>
        <w:t>)</w:t>
      </w:r>
      <w:r w:rsidR="006670D2" w:rsidRPr="00607BBD">
        <w:rPr>
          <w:rFonts w:eastAsia="標楷體" w:cstheme="minorHAnsi"/>
        </w:rPr>
        <w:t>任。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</w:t>
      </w:r>
      <w:r w:rsidRPr="00607BBD">
        <w:rPr>
          <w:rFonts w:eastAsia="標楷體" w:cstheme="minorHAnsi"/>
        </w:rPr>
        <w:t>十二</w:t>
      </w:r>
      <w:r w:rsidRPr="00607BBD">
        <w:rPr>
          <w:rFonts w:eastAsia="新細明體" w:cstheme="minorHAnsi"/>
        </w:rPr>
        <w:t>、</w:t>
      </w:r>
      <w:r w:rsidR="006670D2" w:rsidRPr="00607BBD">
        <w:rPr>
          <w:rFonts w:eastAsia="標楷體" w:cstheme="minorHAnsi"/>
        </w:rPr>
        <w:t>參與性騷擾申訴案件之處理、調查、評議人員，有下列各款情形之一，應自行迴</w:t>
      </w:r>
    </w:p>
    <w:p w:rsidR="006670D2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</w:t>
      </w:r>
      <w:r w:rsidR="006670D2" w:rsidRPr="00607BBD">
        <w:rPr>
          <w:rFonts w:eastAsia="標楷體" w:cstheme="minorHAnsi"/>
        </w:rPr>
        <w:t>避：</w:t>
      </w:r>
    </w:p>
    <w:p w:rsidR="0054517D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(</w:t>
      </w:r>
      <w:r w:rsidRPr="00607BBD">
        <w:rPr>
          <w:rFonts w:eastAsia="標楷體" w:cstheme="minorHAnsi"/>
        </w:rPr>
        <w:t>一</w:t>
      </w:r>
      <w:r w:rsidRPr="00607BBD">
        <w:rPr>
          <w:rFonts w:eastAsia="標楷體" w:cstheme="minorHAnsi"/>
        </w:rPr>
        <w:t>)</w:t>
      </w:r>
      <w:r w:rsidR="0054517D" w:rsidRPr="00607BBD">
        <w:rPr>
          <w:rFonts w:eastAsia="標楷體" w:cstheme="minorHAnsi"/>
        </w:rPr>
        <w:t>本人或其配偶、前配偶、四親等內之血親或三親等內之姻親或曾有此關係者為</w:t>
      </w:r>
    </w:p>
    <w:p w:rsidR="0054517D" w:rsidRPr="00607BBD" w:rsidRDefault="00372D8D" w:rsidP="00372D8D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</w:t>
      </w:r>
      <w:r w:rsidR="001F5B16" w:rsidRPr="00607BBD">
        <w:rPr>
          <w:rFonts w:eastAsia="標楷體" w:cstheme="minorHAnsi"/>
        </w:rPr>
        <w:t xml:space="preserve">    </w:t>
      </w:r>
      <w:r w:rsidR="0054517D" w:rsidRPr="00607BBD">
        <w:rPr>
          <w:rFonts w:eastAsia="標楷體" w:cstheme="minorHAnsi"/>
        </w:rPr>
        <w:t>事件之當事人時。</w:t>
      </w:r>
    </w:p>
    <w:p w:rsidR="0054517D" w:rsidRPr="00607BBD" w:rsidRDefault="0054517D" w:rsidP="0054517D">
      <w:pPr>
        <w:pStyle w:val="a5"/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(</w:t>
      </w:r>
      <w:r w:rsidRPr="00607BBD">
        <w:rPr>
          <w:rFonts w:eastAsia="標楷體" w:cstheme="minorHAnsi"/>
        </w:rPr>
        <w:t>二</w:t>
      </w:r>
      <w:r w:rsidRPr="00607BBD">
        <w:rPr>
          <w:rFonts w:eastAsia="標楷體" w:cstheme="minorHAnsi"/>
        </w:rPr>
        <w:t>)</w:t>
      </w:r>
      <w:r w:rsidRPr="00607BBD">
        <w:rPr>
          <w:rFonts w:eastAsia="標楷體" w:cstheme="minorHAnsi"/>
        </w:rPr>
        <w:t>本人或其配偶、前配偶，就該事件與當事人有共同權利人或共同義務人之關係</w:t>
      </w:r>
    </w:p>
    <w:p w:rsidR="0054517D" w:rsidRPr="00607BBD" w:rsidRDefault="00372D8D" w:rsidP="0054517D">
      <w:pPr>
        <w:pStyle w:val="a5"/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</w:t>
      </w:r>
      <w:r w:rsidR="001F5B16" w:rsidRPr="00607BBD">
        <w:rPr>
          <w:rFonts w:eastAsia="標楷體" w:cstheme="minorHAnsi"/>
        </w:rPr>
        <w:t xml:space="preserve">    </w:t>
      </w:r>
      <w:r w:rsidR="0054517D" w:rsidRPr="00607BBD">
        <w:rPr>
          <w:rFonts w:eastAsia="標楷體" w:cstheme="minorHAnsi"/>
        </w:rPr>
        <w:t>者。</w:t>
      </w:r>
    </w:p>
    <w:p w:rsidR="0054517D" w:rsidRPr="00607BBD" w:rsidRDefault="0054517D" w:rsidP="0054517D">
      <w:pPr>
        <w:pStyle w:val="a5"/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(</w:t>
      </w:r>
      <w:r w:rsidRPr="00607BBD">
        <w:rPr>
          <w:rFonts w:eastAsia="標楷體" w:cstheme="minorHAnsi"/>
        </w:rPr>
        <w:t>三</w:t>
      </w:r>
      <w:r w:rsidRPr="00607BBD">
        <w:rPr>
          <w:rFonts w:eastAsia="標楷體" w:cstheme="minorHAnsi"/>
        </w:rPr>
        <w:t>)</w:t>
      </w:r>
      <w:r w:rsidRPr="00607BBD">
        <w:rPr>
          <w:rFonts w:eastAsia="標楷體" w:cstheme="minorHAnsi"/>
        </w:rPr>
        <w:t>現為或曾為該事件當事人之代理人、輔佐人者。</w:t>
      </w:r>
    </w:p>
    <w:p w:rsidR="0054517D" w:rsidRPr="00607BBD" w:rsidRDefault="0054517D" w:rsidP="0054517D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(</w:t>
      </w:r>
      <w:r w:rsidRPr="00607BBD">
        <w:rPr>
          <w:rFonts w:eastAsia="標楷體" w:cstheme="minorHAnsi"/>
        </w:rPr>
        <w:t>四</w:t>
      </w:r>
      <w:r w:rsidRPr="00607BBD">
        <w:rPr>
          <w:rFonts w:eastAsia="標楷體" w:cstheme="minorHAnsi"/>
        </w:rPr>
        <w:t>)</w:t>
      </w:r>
      <w:r w:rsidRPr="00607BBD">
        <w:rPr>
          <w:rFonts w:eastAsia="標楷體" w:cstheme="minorHAnsi"/>
        </w:rPr>
        <w:t>於該事件，曾為證人、鑑定人者。</w:t>
      </w:r>
    </w:p>
    <w:p w:rsidR="0054517D" w:rsidRPr="00607BBD" w:rsidRDefault="0054517D" w:rsidP="0054517D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</w:t>
      </w:r>
      <w:r w:rsidRPr="00607BBD">
        <w:rPr>
          <w:rFonts w:eastAsia="標楷體" w:cstheme="minorHAnsi"/>
        </w:rPr>
        <w:t>前項人員應迴避而不自行迴避或有其他具體事實，足認其執行職務有偏頗之虞者，</w:t>
      </w:r>
    </w:p>
    <w:p w:rsidR="0054517D" w:rsidRPr="00607BBD" w:rsidRDefault="0054517D" w:rsidP="0054517D">
      <w:pPr>
        <w:rPr>
          <w:rFonts w:eastAsia="標楷體" w:cstheme="minorHAnsi"/>
        </w:rPr>
      </w:pPr>
      <w:r w:rsidRPr="00607BBD">
        <w:rPr>
          <w:rFonts w:eastAsia="標楷體" w:cstheme="minorHAnsi"/>
        </w:rPr>
        <w:lastRenderedPageBreak/>
        <w:t xml:space="preserve">        </w:t>
      </w:r>
      <w:r w:rsidRPr="00607BBD">
        <w:rPr>
          <w:rFonts w:eastAsia="標楷體" w:cstheme="minorHAnsi"/>
        </w:rPr>
        <w:t>當事人得以書面舉其原因及事實，向申評會申請迴避。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</w:t>
      </w:r>
      <w:r w:rsidRPr="00607BBD">
        <w:rPr>
          <w:rFonts w:eastAsia="標楷體" w:cstheme="minorHAnsi"/>
        </w:rPr>
        <w:t>十三、</w:t>
      </w:r>
      <w:r w:rsidR="0054517D" w:rsidRPr="00607BBD">
        <w:rPr>
          <w:rFonts w:eastAsia="標楷體" w:cstheme="minorHAnsi"/>
        </w:rPr>
        <w:t>申訴案件逾期未完成調查或當事人不服調查結果者，得分別依下列程序提出救</w:t>
      </w:r>
    </w:p>
    <w:p w:rsidR="006670D2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 </w:t>
      </w:r>
      <w:r w:rsidR="0054517D" w:rsidRPr="00607BBD">
        <w:rPr>
          <w:rFonts w:eastAsia="標楷體" w:cstheme="minorHAnsi"/>
        </w:rPr>
        <w:t>濟：</w:t>
      </w:r>
    </w:p>
    <w:p w:rsidR="0054517D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(</w:t>
      </w:r>
      <w:r w:rsidRPr="00607BBD">
        <w:rPr>
          <w:rFonts w:eastAsia="標楷體" w:cstheme="minorHAnsi"/>
        </w:rPr>
        <w:t>一</w:t>
      </w:r>
      <w:r w:rsidRPr="00607BBD">
        <w:rPr>
          <w:rFonts w:eastAsia="標楷體" w:cstheme="minorHAnsi"/>
        </w:rPr>
        <w:t>)</w:t>
      </w:r>
      <w:r w:rsidR="0054517D" w:rsidRPr="00607BBD">
        <w:rPr>
          <w:rFonts w:eastAsia="標楷體" w:cstheme="minorHAnsi"/>
        </w:rPr>
        <w:t>屬性別工作平等法規範之性騷擾事件，當事人對申訴案之決議有異議者，得於</w:t>
      </w:r>
    </w:p>
    <w:p w:rsidR="0054517D" w:rsidRPr="00607BBD" w:rsidRDefault="00372D8D" w:rsidP="00372D8D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</w:t>
      </w:r>
      <w:r w:rsidR="001F5B16" w:rsidRPr="00607BBD">
        <w:rPr>
          <w:rFonts w:eastAsia="標楷體" w:cstheme="minorHAnsi"/>
        </w:rPr>
        <w:t xml:space="preserve">    </w:t>
      </w:r>
      <w:r w:rsidR="0054517D" w:rsidRPr="00607BBD">
        <w:rPr>
          <w:rFonts w:eastAsia="標楷體" w:cstheme="minorHAnsi"/>
        </w:rPr>
        <w:t>審議決議送達之次日起</w:t>
      </w:r>
      <w:r w:rsidR="0054517D" w:rsidRPr="00607BBD">
        <w:rPr>
          <w:rFonts w:eastAsia="標楷體" w:cstheme="minorHAnsi"/>
        </w:rPr>
        <w:t>20</w:t>
      </w:r>
      <w:r w:rsidR="0054517D" w:rsidRPr="00607BBD">
        <w:rPr>
          <w:rFonts w:eastAsia="標楷體" w:cstheme="minorHAnsi"/>
        </w:rPr>
        <w:t>日內向申評會提出申覆。</w:t>
      </w:r>
    </w:p>
    <w:p w:rsidR="0054517D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(</w:t>
      </w:r>
      <w:r w:rsidRPr="00607BBD">
        <w:rPr>
          <w:rFonts w:eastAsia="標楷體" w:cstheme="minorHAnsi"/>
        </w:rPr>
        <w:t>二</w:t>
      </w:r>
      <w:r w:rsidRPr="00607BBD">
        <w:rPr>
          <w:rFonts w:eastAsia="標楷體" w:cstheme="minorHAnsi"/>
        </w:rPr>
        <w:t>)</w:t>
      </w:r>
      <w:r w:rsidR="0054517D" w:rsidRPr="00607BBD">
        <w:rPr>
          <w:rFonts w:eastAsia="標楷體" w:cstheme="minorHAnsi"/>
        </w:rPr>
        <w:t>屬性騷擾防治法規範之性騷擾事件，逾期未完成調查或當事人不服其調查結果</w:t>
      </w:r>
    </w:p>
    <w:p w:rsidR="00107DC2" w:rsidRDefault="00372D8D" w:rsidP="00372D8D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</w:t>
      </w:r>
      <w:r w:rsidR="001F5B16" w:rsidRPr="00607BBD">
        <w:rPr>
          <w:rFonts w:eastAsia="標楷體" w:cstheme="minorHAnsi"/>
        </w:rPr>
        <w:t xml:space="preserve">    </w:t>
      </w:r>
      <w:r w:rsidR="0054517D" w:rsidRPr="00607BBD">
        <w:rPr>
          <w:rFonts w:eastAsia="標楷體" w:cstheme="minorHAnsi"/>
        </w:rPr>
        <w:t>者，當事人得於期限屆滿或調查結果通知到達之次日起</w:t>
      </w:r>
      <w:r w:rsidR="0054517D" w:rsidRPr="00607BBD">
        <w:rPr>
          <w:rFonts w:eastAsia="標楷體" w:cstheme="minorHAnsi"/>
        </w:rPr>
        <w:t>30</w:t>
      </w:r>
      <w:r w:rsidR="0054517D" w:rsidRPr="00607BBD">
        <w:rPr>
          <w:rFonts w:eastAsia="標楷體" w:cstheme="minorHAnsi"/>
        </w:rPr>
        <w:t>日內，向所在地直</w:t>
      </w:r>
    </w:p>
    <w:p w:rsidR="006670D2" w:rsidRPr="00607BBD" w:rsidRDefault="00107DC2" w:rsidP="00372D8D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   </w:t>
      </w:r>
      <w:r w:rsidR="0054517D" w:rsidRPr="00607BBD">
        <w:rPr>
          <w:rFonts w:eastAsia="標楷體" w:cstheme="minorHAnsi"/>
        </w:rPr>
        <w:t>轄市、縣</w:t>
      </w:r>
      <w:r w:rsidR="0054517D" w:rsidRPr="00607BBD">
        <w:rPr>
          <w:rFonts w:eastAsia="標楷體" w:cstheme="minorHAnsi"/>
        </w:rPr>
        <w:t>(</w:t>
      </w:r>
      <w:r w:rsidR="0054517D" w:rsidRPr="00607BBD">
        <w:rPr>
          <w:rFonts w:eastAsia="標楷體" w:cstheme="minorHAnsi"/>
        </w:rPr>
        <w:t>市</w:t>
      </w:r>
      <w:r w:rsidR="0054517D" w:rsidRPr="00607BBD">
        <w:rPr>
          <w:rFonts w:eastAsia="標楷體" w:cstheme="minorHAnsi"/>
        </w:rPr>
        <w:t>)</w:t>
      </w:r>
      <w:r w:rsidR="0054517D" w:rsidRPr="00607BBD">
        <w:rPr>
          <w:rFonts w:eastAsia="標楷體" w:cstheme="minorHAnsi"/>
        </w:rPr>
        <w:t>主管機關提出再申訴。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</w:t>
      </w:r>
      <w:r w:rsidRPr="00607BBD">
        <w:rPr>
          <w:rFonts w:eastAsia="標楷體" w:cstheme="minorHAnsi"/>
        </w:rPr>
        <w:t>十四、</w:t>
      </w:r>
      <w:r w:rsidR="0054517D" w:rsidRPr="00607BBD">
        <w:rPr>
          <w:rFonts w:eastAsia="標楷體" w:cstheme="minorHAnsi"/>
        </w:rPr>
        <w:t>本所員工經申評會調查有對他人為性騷擾事實，經決議申訴案成立時，應視情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 </w:t>
      </w:r>
      <w:r w:rsidR="0054517D" w:rsidRPr="00607BBD">
        <w:rPr>
          <w:rFonts w:eastAsia="標楷體" w:cstheme="minorHAnsi"/>
        </w:rPr>
        <w:t>節依公務人員相關法規作成懲處之建議移送考績委員會審議，並得令其向被害</w:t>
      </w:r>
    </w:p>
    <w:p w:rsidR="00107DC2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 </w:t>
      </w:r>
      <w:r w:rsidR="0054517D" w:rsidRPr="00607BBD">
        <w:rPr>
          <w:rFonts w:eastAsia="標楷體" w:cstheme="minorHAnsi"/>
        </w:rPr>
        <w:t>人道歉或以口頭及書面保證不得有類似行為之發生。如經證實有誣告之事實</w:t>
      </w:r>
    </w:p>
    <w:p w:rsidR="006670D2" w:rsidRPr="00607BBD" w:rsidRDefault="00107DC2" w:rsidP="00A945E8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        </w:t>
      </w:r>
      <w:r w:rsidR="0054517D" w:rsidRPr="00607BBD">
        <w:rPr>
          <w:rFonts w:eastAsia="標楷體" w:cstheme="minorHAnsi"/>
        </w:rPr>
        <w:t>者，亦應對申訴人為適當之懲處建議。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 </w:t>
      </w:r>
      <w:r w:rsidR="0054517D" w:rsidRPr="00607BBD">
        <w:rPr>
          <w:rFonts w:eastAsia="標楷體" w:cstheme="minorHAnsi"/>
        </w:rPr>
        <w:t>前項性騷擾或誣告之事實，涉及刑事責任，且非屬告訴乃論之罪者，應報請所</w:t>
      </w:r>
    </w:p>
    <w:p w:rsidR="0054517D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 </w:t>
      </w:r>
      <w:r w:rsidR="0054517D" w:rsidRPr="00607BBD">
        <w:rPr>
          <w:rFonts w:eastAsia="標楷體" w:cstheme="minorHAnsi"/>
        </w:rPr>
        <w:t>長核定移送司法機關處理。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</w:t>
      </w:r>
      <w:r w:rsidRPr="00607BBD">
        <w:rPr>
          <w:rFonts w:eastAsia="標楷體" w:cstheme="minorHAnsi"/>
        </w:rPr>
        <w:t>十五、申評會對於申訴案件應採取事後追蹤，確保申訴決議確實有效執行，並避免有</w:t>
      </w:r>
    </w:p>
    <w:p w:rsidR="006670D2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 </w:t>
      </w:r>
      <w:r w:rsidRPr="00607BBD">
        <w:rPr>
          <w:rFonts w:eastAsia="標楷體" w:cstheme="minorHAnsi"/>
        </w:rPr>
        <w:t>相同事件或報復情事之發生。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</w:t>
      </w:r>
      <w:r w:rsidRPr="00607BBD">
        <w:rPr>
          <w:rFonts w:eastAsia="標楷體" w:cstheme="minorHAnsi"/>
        </w:rPr>
        <w:t>十六、申評會認為當事人有輔導、醫療之必要時，得協助轉介至專業專業輔導或醫療</w:t>
      </w:r>
    </w:p>
    <w:p w:rsidR="006670D2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 </w:t>
      </w:r>
      <w:r w:rsidRPr="00607BBD">
        <w:rPr>
          <w:rFonts w:eastAsia="標楷體" w:cstheme="minorHAnsi"/>
        </w:rPr>
        <w:t>機構。</w:t>
      </w:r>
    </w:p>
    <w:p w:rsidR="00A945E8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</w:t>
      </w:r>
      <w:r w:rsidRPr="00607BBD">
        <w:rPr>
          <w:rFonts w:eastAsia="標楷體" w:cstheme="minorHAnsi"/>
        </w:rPr>
        <w:t>十七、申評會委員均為無給職，撰寫調查報告書得支領撰稿費，如有外聘委員出席會</w:t>
      </w:r>
    </w:p>
    <w:p w:rsidR="006670D2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      </w:t>
      </w:r>
      <w:r w:rsidRPr="00607BBD">
        <w:rPr>
          <w:rFonts w:eastAsia="標楷體" w:cstheme="minorHAnsi"/>
        </w:rPr>
        <w:t>議時得支領出席費。</w:t>
      </w:r>
    </w:p>
    <w:p w:rsidR="00561676" w:rsidRPr="00607BBD" w:rsidRDefault="00A945E8" w:rsidP="00A945E8">
      <w:pPr>
        <w:rPr>
          <w:rFonts w:eastAsia="標楷體" w:cstheme="minorHAnsi"/>
        </w:rPr>
      </w:pPr>
      <w:r w:rsidRPr="00607BBD">
        <w:rPr>
          <w:rFonts w:eastAsia="標楷體" w:cstheme="minorHAnsi"/>
        </w:rPr>
        <w:t xml:space="preserve">     </w:t>
      </w:r>
      <w:r w:rsidRPr="00607BBD">
        <w:rPr>
          <w:rFonts w:eastAsia="標楷體" w:cstheme="minorHAnsi"/>
        </w:rPr>
        <w:t>十八、申評會所需經費由本所相關預算下支應。</w:t>
      </w:r>
    </w:p>
    <w:sectPr w:rsidR="00561676" w:rsidRPr="00607BBD" w:rsidSect="005F79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BB" w:rsidRDefault="003018BB" w:rsidP="00E707E4">
      <w:r>
        <w:separator/>
      </w:r>
    </w:p>
  </w:endnote>
  <w:endnote w:type="continuationSeparator" w:id="0">
    <w:p w:rsidR="003018BB" w:rsidRDefault="003018BB" w:rsidP="00E7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BB" w:rsidRDefault="003018BB" w:rsidP="00E707E4">
      <w:r>
        <w:separator/>
      </w:r>
    </w:p>
  </w:footnote>
  <w:footnote w:type="continuationSeparator" w:id="0">
    <w:p w:rsidR="003018BB" w:rsidRDefault="003018BB" w:rsidP="00E7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00A"/>
    <w:multiLevelType w:val="hybridMultilevel"/>
    <w:tmpl w:val="D8642A92"/>
    <w:lvl w:ilvl="0" w:tplc="073838D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044537"/>
    <w:multiLevelType w:val="hybridMultilevel"/>
    <w:tmpl w:val="226CD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BB2BEE"/>
    <w:multiLevelType w:val="hybridMultilevel"/>
    <w:tmpl w:val="8A4AB05A"/>
    <w:lvl w:ilvl="0" w:tplc="7C58C93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BD30093"/>
    <w:multiLevelType w:val="hybridMultilevel"/>
    <w:tmpl w:val="BE58E49C"/>
    <w:lvl w:ilvl="0" w:tplc="0B46CAD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89A378A"/>
    <w:multiLevelType w:val="hybridMultilevel"/>
    <w:tmpl w:val="1C94B354"/>
    <w:lvl w:ilvl="0" w:tplc="D0EEE894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DD0C00"/>
    <w:multiLevelType w:val="hybridMultilevel"/>
    <w:tmpl w:val="4F4C9046"/>
    <w:lvl w:ilvl="0" w:tplc="B968534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D073DF"/>
    <w:multiLevelType w:val="hybridMultilevel"/>
    <w:tmpl w:val="E7509C48"/>
    <w:lvl w:ilvl="0" w:tplc="DBDC1954">
      <w:start w:val="10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65CAF0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BA"/>
    <w:rsid w:val="000352B1"/>
    <w:rsid w:val="000A4807"/>
    <w:rsid w:val="00107DC2"/>
    <w:rsid w:val="001473BB"/>
    <w:rsid w:val="001F5B16"/>
    <w:rsid w:val="002C7208"/>
    <w:rsid w:val="003018BB"/>
    <w:rsid w:val="00354983"/>
    <w:rsid w:val="00372D8D"/>
    <w:rsid w:val="003B6AD2"/>
    <w:rsid w:val="003E7FBA"/>
    <w:rsid w:val="004C1726"/>
    <w:rsid w:val="0052540E"/>
    <w:rsid w:val="0054517D"/>
    <w:rsid w:val="00561676"/>
    <w:rsid w:val="005A28FF"/>
    <w:rsid w:val="005B3D59"/>
    <w:rsid w:val="005F7942"/>
    <w:rsid w:val="00607BBD"/>
    <w:rsid w:val="006670D2"/>
    <w:rsid w:val="007B7CC3"/>
    <w:rsid w:val="007D6802"/>
    <w:rsid w:val="00853F7D"/>
    <w:rsid w:val="008548F8"/>
    <w:rsid w:val="008932FE"/>
    <w:rsid w:val="00917F9F"/>
    <w:rsid w:val="009A6D10"/>
    <w:rsid w:val="009E70AC"/>
    <w:rsid w:val="00A945E8"/>
    <w:rsid w:val="00C45652"/>
    <w:rsid w:val="00C524A6"/>
    <w:rsid w:val="00CA3B15"/>
    <w:rsid w:val="00CD0996"/>
    <w:rsid w:val="00CE4635"/>
    <w:rsid w:val="00CF6BA7"/>
    <w:rsid w:val="00D47EE6"/>
    <w:rsid w:val="00DB0CE2"/>
    <w:rsid w:val="00E351B8"/>
    <w:rsid w:val="00E707E4"/>
    <w:rsid w:val="00EC326B"/>
    <w:rsid w:val="00F3010A"/>
    <w:rsid w:val="00F95DF4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D4E2E"/>
  <w15:chartTrackingRefBased/>
  <w15:docId w15:val="{113B6EB1-32E1-4924-8C75-CED4E11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A6D10"/>
    <w:rPr>
      <w:rFonts w:ascii="Calibri" w:eastAsia="新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9A6D10"/>
    <w:rPr>
      <w:rFonts w:ascii="Calibri" w:eastAsia="新細明體" w:hAnsi="Courier New" w:cs="Courier New"/>
    </w:rPr>
  </w:style>
  <w:style w:type="paragraph" w:styleId="a5">
    <w:name w:val="List Paragraph"/>
    <w:basedOn w:val="a"/>
    <w:uiPriority w:val="34"/>
    <w:qFormat/>
    <w:rsid w:val="00F95DF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7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07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07E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0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171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555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汪家源</dc:creator>
  <cp:keywords/>
  <dc:description/>
  <cp:lastModifiedBy>汪家源</cp:lastModifiedBy>
  <cp:revision>2</cp:revision>
  <cp:lastPrinted>2021-03-04T03:31:00Z</cp:lastPrinted>
  <dcterms:created xsi:type="dcterms:W3CDTF">2021-03-04T07:07:00Z</dcterms:created>
  <dcterms:modified xsi:type="dcterms:W3CDTF">2021-03-04T07:07:00Z</dcterms:modified>
</cp:coreProperties>
</file>